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A0" w:rsidRPr="00A241A0" w:rsidRDefault="00A241A0" w:rsidP="007B5196">
      <w:pPr>
        <w:pStyle w:val="a4"/>
        <w:ind w:left="708"/>
        <w:rPr>
          <w:b w:val="0"/>
        </w:rPr>
      </w:pPr>
      <w:r w:rsidRPr="00A241A0">
        <w:t xml:space="preserve">К А Л </w:t>
      </w:r>
      <w:proofErr w:type="gramStart"/>
      <w:r w:rsidRPr="00A241A0">
        <w:t>У Ж</w:t>
      </w:r>
      <w:proofErr w:type="gramEnd"/>
      <w:r w:rsidRPr="00A241A0">
        <w:t xml:space="preserve"> С К А Я  О Б Л А С Т Ь</w:t>
      </w:r>
    </w:p>
    <w:p w:rsidR="00A241A0" w:rsidRPr="00A241A0" w:rsidRDefault="00A241A0" w:rsidP="007B5196">
      <w:pPr>
        <w:spacing w:line="240" w:lineRule="auto"/>
        <w:ind w:left="708"/>
        <w:jc w:val="center"/>
        <w:rPr>
          <w:rFonts w:ascii="Times New Roman" w:hAnsi="Times New Roman" w:cs="Times New Roman"/>
          <w:b/>
          <w:sz w:val="24"/>
          <w:szCs w:val="24"/>
        </w:rPr>
      </w:pPr>
      <w:r w:rsidRPr="00A241A0">
        <w:rPr>
          <w:rFonts w:ascii="Times New Roman" w:hAnsi="Times New Roman" w:cs="Times New Roman"/>
          <w:b/>
          <w:sz w:val="24"/>
          <w:szCs w:val="24"/>
        </w:rPr>
        <w:t>МАЛОЯРОСЛАВЕЦКИЙ РАЙОН</w:t>
      </w:r>
    </w:p>
    <w:p w:rsidR="00A241A0" w:rsidRPr="00A241A0" w:rsidRDefault="00A241A0" w:rsidP="007B5196">
      <w:pPr>
        <w:tabs>
          <w:tab w:val="left" w:pos="6506"/>
        </w:tabs>
        <w:spacing w:line="240" w:lineRule="auto"/>
        <w:ind w:left="708"/>
        <w:jc w:val="center"/>
        <w:rPr>
          <w:rFonts w:ascii="Times New Roman" w:hAnsi="Times New Roman" w:cs="Times New Roman"/>
          <w:b/>
          <w:sz w:val="24"/>
          <w:szCs w:val="24"/>
        </w:rPr>
      </w:pPr>
      <w:r w:rsidRPr="00A241A0">
        <w:rPr>
          <w:rFonts w:ascii="Times New Roman" w:hAnsi="Times New Roman" w:cs="Times New Roman"/>
          <w:b/>
          <w:sz w:val="24"/>
          <w:szCs w:val="24"/>
        </w:rPr>
        <w:t>СЕЛЬСКАЯ ДУМА</w:t>
      </w:r>
    </w:p>
    <w:p w:rsidR="00A241A0" w:rsidRPr="00A241A0" w:rsidRDefault="00A241A0" w:rsidP="007B5196">
      <w:pPr>
        <w:tabs>
          <w:tab w:val="left" w:pos="6506"/>
        </w:tabs>
        <w:spacing w:line="240" w:lineRule="auto"/>
        <w:ind w:left="708"/>
        <w:jc w:val="center"/>
        <w:rPr>
          <w:rFonts w:ascii="Times New Roman" w:hAnsi="Times New Roman" w:cs="Times New Roman"/>
          <w:b/>
          <w:sz w:val="24"/>
          <w:szCs w:val="24"/>
        </w:rPr>
      </w:pPr>
      <w:r w:rsidRPr="00A241A0">
        <w:rPr>
          <w:rFonts w:ascii="Times New Roman" w:hAnsi="Times New Roman" w:cs="Times New Roman"/>
          <w:b/>
          <w:sz w:val="24"/>
          <w:szCs w:val="24"/>
        </w:rPr>
        <w:t>МУНИЦИПАЛЬНОГО ОБРАЗОВАНИЯ</w:t>
      </w:r>
    </w:p>
    <w:p w:rsidR="00A241A0" w:rsidRPr="00A241A0" w:rsidRDefault="00A241A0" w:rsidP="007B5196">
      <w:pPr>
        <w:tabs>
          <w:tab w:val="left" w:pos="6506"/>
        </w:tabs>
        <w:spacing w:line="240" w:lineRule="auto"/>
        <w:ind w:left="708"/>
        <w:jc w:val="center"/>
        <w:rPr>
          <w:rFonts w:ascii="Times New Roman" w:hAnsi="Times New Roman" w:cs="Times New Roman"/>
          <w:b/>
          <w:sz w:val="24"/>
          <w:szCs w:val="24"/>
        </w:rPr>
      </w:pPr>
      <w:r w:rsidRPr="00A241A0">
        <w:rPr>
          <w:rFonts w:ascii="Times New Roman" w:hAnsi="Times New Roman" w:cs="Times New Roman"/>
          <w:b/>
          <w:sz w:val="24"/>
          <w:szCs w:val="24"/>
        </w:rPr>
        <w:t>СЕЛЬСКОЕ ПОСЕЛЕНИЕ «ДЕРЕВНЯ ЕРДЕНЕВО»</w:t>
      </w:r>
    </w:p>
    <w:p w:rsidR="00A241A0" w:rsidRPr="00A241A0" w:rsidRDefault="00DB3453" w:rsidP="00A241A0">
      <w:pPr>
        <w:pStyle w:val="ConsTitle"/>
        <w:widowControl/>
        <w:spacing w:line="276" w:lineRule="auto"/>
        <w:ind w:right="0"/>
        <w:jc w:val="center"/>
        <w:rPr>
          <w:rFonts w:ascii="Times New Roman" w:hAnsi="Times New Roman"/>
          <w:sz w:val="24"/>
          <w:szCs w:val="24"/>
        </w:rPr>
      </w:pPr>
      <w:r>
        <w:rPr>
          <w:rFonts w:ascii="Times New Roman" w:hAnsi="Times New Roman"/>
          <w:noProof/>
          <w:sz w:val="24"/>
          <w:szCs w:val="24"/>
        </w:rPr>
        <w:pict>
          <v:line id="_x0000_s1026" style="position:absolute;left:0;text-align:left;z-index:251660288" from="-9.5pt,13.15pt" to="512.5pt,13.15pt" strokeweight="4.5pt">
            <v:stroke linestyle="thickThin"/>
            <w10:wrap type="square"/>
          </v:line>
        </w:pict>
      </w:r>
    </w:p>
    <w:p w:rsidR="00A241A0" w:rsidRPr="00A241A0" w:rsidRDefault="00A241A0" w:rsidP="00A241A0">
      <w:pPr>
        <w:pStyle w:val="ConsTitle"/>
        <w:widowControl/>
        <w:spacing w:line="276" w:lineRule="auto"/>
        <w:ind w:right="0"/>
        <w:jc w:val="center"/>
        <w:rPr>
          <w:rFonts w:ascii="Times New Roman" w:hAnsi="Times New Roman"/>
          <w:b w:val="0"/>
          <w:sz w:val="24"/>
          <w:szCs w:val="24"/>
        </w:rPr>
      </w:pPr>
      <w:r w:rsidRPr="00A241A0">
        <w:rPr>
          <w:rFonts w:ascii="Times New Roman" w:hAnsi="Times New Roman"/>
          <w:sz w:val="24"/>
          <w:szCs w:val="24"/>
        </w:rPr>
        <w:t>РЕШЕНИЕ</w:t>
      </w:r>
    </w:p>
    <w:p w:rsidR="00A241A0" w:rsidRPr="00A241A0" w:rsidRDefault="0027502B" w:rsidP="00A241A0">
      <w:pPr>
        <w:rPr>
          <w:rFonts w:ascii="Times New Roman" w:hAnsi="Times New Roman" w:cs="Times New Roman"/>
          <w:b/>
          <w:sz w:val="24"/>
          <w:szCs w:val="24"/>
        </w:rPr>
      </w:pPr>
      <w:r>
        <w:rPr>
          <w:rFonts w:ascii="Times New Roman" w:hAnsi="Times New Roman" w:cs="Times New Roman"/>
          <w:b/>
          <w:sz w:val="24"/>
          <w:szCs w:val="24"/>
        </w:rPr>
        <w:t>от 04 октября</w:t>
      </w:r>
      <w:r w:rsidR="00A241A0" w:rsidRPr="00A241A0">
        <w:rPr>
          <w:rFonts w:ascii="Times New Roman" w:hAnsi="Times New Roman" w:cs="Times New Roman"/>
          <w:b/>
          <w:sz w:val="24"/>
          <w:szCs w:val="24"/>
        </w:rPr>
        <w:t xml:space="preserve">  2023                                                                                       </w:t>
      </w:r>
      <w:r>
        <w:rPr>
          <w:rFonts w:ascii="Times New Roman" w:hAnsi="Times New Roman" w:cs="Times New Roman"/>
          <w:b/>
          <w:sz w:val="24"/>
          <w:szCs w:val="24"/>
        </w:rPr>
        <w:t xml:space="preserve">                       </w:t>
      </w:r>
      <w:r w:rsidR="00A241A0" w:rsidRPr="00A241A0">
        <w:rPr>
          <w:rFonts w:ascii="Times New Roman" w:hAnsi="Times New Roman" w:cs="Times New Roman"/>
          <w:b/>
          <w:sz w:val="24"/>
          <w:szCs w:val="24"/>
        </w:rPr>
        <w:t>№</w:t>
      </w:r>
      <w:r>
        <w:rPr>
          <w:rFonts w:ascii="Times New Roman" w:hAnsi="Times New Roman" w:cs="Times New Roman"/>
          <w:b/>
          <w:sz w:val="24"/>
          <w:szCs w:val="24"/>
        </w:rPr>
        <w:t>24</w:t>
      </w:r>
      <w:r w:rsidR="00A241A0" w:rsidRPr="00A241A0">
        <w:rPr>
          <w:rFonts w:ascii="Times New Roman" w:hAnsi="Times New Roman" w:cs="Times New Roman"/>
          <w:b/>
          <w:sz w:val="24"/>
          <w:szCs w:val="24"/>
        </w:rPr>
        <w:t xml:space="preserve"> </w:t>
      </w:r>
    </w:p>
    <w:p w:rsidR="00A241A0" w:rsidRPr="00A241A0" w:rsidRDefault="00A241A0" w:rsidP="00A241A0">
      <w:pPr>
        <w:pStyle w:val="ConsPlusTitle0"/>
        <w:spacing w:line="276" w:lineRule="auto"/>
        <w:ind w:right="5102"/>
        <w:jc w:val="both"/>
        <w:rPr>
          <w:rFonts w:ascii="Times New Roman" w:hAnsi="Times New Roman" w:cs="Times New Roman"/>
          <w:sz w:val="26"/>
          <w:szCs w:val="26"/>
        </w:rPr>
      </w:pPr>
      <w:r w:rsidRPr="00A241A0">
        <w:rPr>
          <w:rFonts w:ascii="Times New Roman" w:hAnsi="Times New Roman" w:cs="Times New Roman"/>
          <w:sz w:val="26"/>
          <w:szCs w:val="26"/>
        </w:rPr>
        <w:t>«Об утверждении Положения «О муниципальном контроле в сфере благоустройства на территории сельского поселения «Деревня Ерденево» Малоярославецкого района Калужской области</w:t>
      </w:r>
    </w:p>
    <w:p w:rsidR="00A241A0" w:rsidRPr="00A241A0" w:rsidRDefault="00A241A0" w:rsidP="00A241A0">
      <w:pPr>
        <w:jc w:val="both"/>
        <w:rPr>
          <w:rFonts w:ascii="Times New Roman" w:hAnsi="Times New Roman" w:cs="Times New Roman"/>
          <w:color w:val="000000"/>
          <w:sz w:val="26"/>
          <w:szCs w:val="26"/>
        </w:rPr>
      </w:pPr>
    </w:p>
    <w:p w:rsidR="00A241A0" w:rsidRPr="00A241A0" w:rsidRDefault="00A241A0" w:rsidP="007B5196">
      <w:pPr>
        <w:spacing w:line="240" w:lineRule="auto"/>
        <w:jc w:val="both"/>
        <w:rPr>
          <w:rFonts w:ascii="Times New Roman" w:hAnsi="Times New Roman" w:cs="Times New Roman"/>
          <w:sz w:val="26"/>
          <w:szCs w:val="26"/>
        </w:rPr>
      </w:pPr>
      <w:r w:rsidRPr="00A241A0">
        <w:rPr>
          <w:rFonts w:ascii="Times New Roman" w:hAnsi="Times New Roman" w:cs="Times New Roman"/>
          <w:color w:val="000000"/>
          <w:sz w:val="26"/>
          <w:szCs w:val="26"/>
        </w:rPr>
        <w:t xml:space="preserve">          </w:t>
      </w:r>
      <w:proofErr w:type="gramStart"/>
      <w:r w:rsidRPr="00A241A0">
        <w:rPr>
          <w:rFonts w:ascii="Times New Roman" w:hAnsi="Times New Roman" w:cs="Times New Roman"/>
          <w:color w:val="000000"/>
          <w:sz w:val="26"/>
          <w:szCs w:val="26"/>
        </w:rPr>
        <w:t xml:space="preserve">Руководствуясь Федеральным законом РФ от 01.04.2022  № 90-ФЗ «О внесении изменений в отдельные законодательные акты Российской Федерации», в соответствии со статьей 7 Федерального закона от 06 октября 2003 года № 131-ФЗ «Об общих принципах организации местного самоуправления в Российской Федерации», в целях приведения нормативных правовых актов муниципального образования сельского поселения «Деревня Ерденево» в соответствии с </w:t>
      </w:r>
      <w:r w:rsidRPr="00A241A0">
        <w:rPr>
          <w:rFonts w:ascii="Times New Roman" w:hAnsi="Times New Roman" w:cs="Times New Roman"/>
          <w:color w:val="000000" w:themeColor="text1"/>
          <w:sz w:val="26"/>
          <w:szCs w:val="26"/>
        </w:rPr>
        <w:t>Федеральным законом от 31.07.2020 г. № 248-ФЗ «О</w:t>
      </w:r>
      <w:proofErr w:type="gramEnd"/>
      <w:r w:rsidRPr="00A241A0">
        <w:rPr>
          <w:rFonts w:ascii="Times New Roman" w:hAnsi="Times New Roman" w:cs="Times New Roman"/>
          <w:color w:val="000000" w:themeColor="text1"/>
          <w:sz w:val="26"/>
          <w:szCs w:val="26"/>
        </w:rPr>
        <w:t xml:space="preserve"> государственном </w:t>
      </w:r>
      <w:proofErr w:type="gramStart"/>
      <w:r w:rsidRPr="00A241A0">
        <w:rPr>
          <w:rFonts w:ascii="Times New Roman" w:hAnsi="Times New Roman" w:cs="Times New Roman"/>
          <w:color w:val="000000" w:themeColor="text1"/>
          <w:sz w:val="26"/>
          <w:szCs w:val="26"/>
        </w:rPr>
        <w:t>контроле</w:t>
      </w:r>
      <w:proofErr w:type="gramEnd"/>
      <w:r w:rsidRPr="00A241A0">
        <w:rPr>
          <w:rFonts w:ascii="Times New Roman" w:hAnsi="Times New Roman" w:cs="Times New Roman"/>
          <w:color w:val="000000" w:themeColor="text1"/>
          <w:sz w:val="26"/>
          <w:szCs w:val="26"/>
        </w:rPr>
        <w:t xml:space="preserve"> (надзоре) и муниципальном контроле в Российской Федерации», </w:t>
      </w:r>
      <w:r w:rsidRPr="00A241A0">
        <w:rPr>
          <w:rFonts w:ascii="Times New Roman" w:hAnsi="Times New Roman" w:cs="Times New Roman"/>
          <w:color w:val="000000"/>
          <w:sz w:val="26"/>
          <w:szCs w:val="26"/>
        </w:rPr>
        <w:t xml:space="preserve"> Сельская Дума</w:t>
      </w:r>
      <w:r w:rsidRPr="00A241A0">
        <w:rPr>
          <w:rFonts w:ascii="Times New Roman" w:hAnsi="Times New Roman" w:cs="Times New Roman"/>
          <w:color w:val="000000"/>
          <w:sz w:val="26"/>
          <w:szCs w:val="26"/>
          <w:shd w:val="clear" w:color="auto" w:fill="FFFFFF"/>
        </w:rPr>
        <w:t xml:space="preserve"> </w:t>
      </w:r>
      <w:r w:rsidRPr="00A241A0">
        <w:rPr>
          <w:rFonts w:ascii="Times New Roman" w:hAnsi="Times New Roman" w:cs="Times New Roman"/>
          <w:sz w:val="26"/>
          <w:szCs w:val="26"/>
        </w:rPr>
        <w:t>сельского поселения «Деревня Ерденево»,</w:t>
      </w:r>
    </w:p>
    <w:p w:rsidR="00A241A0" w:rsidRPr="00A241A0" w:rsidRDefault="00A241A0" w:rsidP="007B5196">
      <w:pPr>
        <w:spacing w:line="240" w:lineRule="auto"/>
        <w:jc w:val="center"/>
        <w:rPr>
          <w:rFonts w:ascii="Times New Roman" w:hAnsi="Times New Roman" w:cs="Times New Roman"/>
          <w:b/>
          <w:bCs/>
          <w:color w:val="000000"/>
          <w:sz w:val="26"/>
          <w:szCs w:val="26"/>
        </w:rPr>
      </w:pPr>
      <w:r w:rsidRPr="00A241A0">
        <w:rPr>
          <w:rFonts w:ascii="Times New Roman" w:hAnsi="Times New Roman" w:cs="Times New Roman"/>
          <w:b/>
          <w:bCs/>
          <w:color w:val="000000"/>
          <w:sz w:val="26"/>
          <w:szCs w:val="26"/>
        </w:rPr>
        <w:t>РЕШИЛА:</w:t>
      </w:r>
    </w:p>
    <w:p w:rsidR="00A241A0" w:rsidRPr="00BE60E6" w:rsidRDefault="00A241A0" w:rsidP="007B5196">
      <w:pPr>
        <w:pStyle w:val="ConsPlusTitle0"/>
        <w:numPr>
          <w:ilvl w:val="0"/>
          <w:numId w:val="1"/>
        </w:numPr>
        <w:jc w:val="both"/>
        <w:rPr>
          <w:rFonts w:ascii="Times New Roman" w:hAnsi="Times New Roman" w:cs="Times New Roman"/>
          <w:b w:val="0"/>
          <w:sz w:val="26"/>
          <w:szCs w:val="26"/>
        </w:rPr>
      </w:pPr>
      <w:r w:rsidRPr="00BE60E6">
        <w:rPr>
          <w:rFonts w:ascii="Times New Roman" w:hAnsi="Times New Roman" w:cs="Times New Roman"/>
          <w:b w:val="0"/>
          <w:color w:val="000000"/>
          <w:sz w:val="26"/>
          <w:szCs w:val="26"/>
        </w:rPr>
        <w:t xml:space="preserve">Утвердить </w:t>
      </w:r>
      <w:hyperlink w:anchor="Par35" w:history="1">
        <w:r w:rsidRPr="00BE60E6">
          <w:rPr>
            <w:rFonts w:ascii="Times New Roman" w:hAnsi="Times New Roman" w:cs="Times New Roman"/>
            <w:b w:val="0"/>
            <w:color w:val="000000"/>
            <w:sz w:val="26"/>
            <w:szCs w:val="26"/>
          </w:rPr>
          <w:t>Положение</w:t>
        </w:r>
      </w:hyperlink>
      <w:r w:rsidRPr="00BE60E6">
        <w:rPr>
          <w:rFonts w:ascii="Times New Roman" w:hAnsi="Times New Roman" w:cs="Times New Roman"/>
          <w:b w:val="0"/>
          <w:color w:val="000000"/>
          <w:sz w:val="26"/>
          <w:szCs w:val="26"/>
        </w:rPr>
        <w:t xml:space="preserve"> </w:t>
      </w:r>
      <w:r w:rsidRPr="00BE60E6">
        <w:rPr>
          <w:rFonts w:ascii="Times New Roman" w:hAnsi="Times New Roman" w:cs="Times New Roman"/>
          <w:b w:val="0"/>
          <w:sz w:val="26"/>
          <w:szCs w:val="26"/>
        </w:rPr>
        <w:t>«О муниципальном контроле в сфере благоустройства</w:t>
      </w:r>
      <w:r w:rsidRPr="00BE60E6">
        <w:rPr>
          <w:rFonts w:ascii="Times New Roman" w:hAnsi="Times New Roman" w:cs="Times New Roman"/>
          <w:sz w:val="26"/>
          <w:szCs w:val="26"/>
        </w:rPr>
        <w:t xml:space="preserve"> </w:t>
      </w:r>
      <w:r w:rsidRPr="00BE60E6">
        <w:rPr>
          <w:rFonts w:ascii="Times New Roman" w:hAnsi="Times New Roman" w:cs="Times New Roman"/>
          <w:b w:val="0"/>
          <w:sz w:val="26"/>
          <w:szCs w:val="26"/>
        </w:rPr>
        <w:t>на территории муниципального образования сельское поселение «Деревня Ерденево»</w:t>
      </w:r>
      <w:r w:rsidR="00BE60E6">
        <w:rPr>
          <w:rFonts w:ascii="Times New Roman" w:hAnsi="Times New Roman" w:cs="Times New Roman"/>
          <w:b w:val="0"/>
          <w:sz w:val="26"/>
          <w:szCs w:val="26"/>
        </w:rPr>
        <w:t xml:space="preserve"> </w:t>
      </w:r>
      <w:r w:rsidR="00BE60E6" w:rsidRPr="00BE60E6">
        <w:rPr>
          <w:rFonts w:ascii="Times New Roman" w:hAnsi="Times New Roman" w:cs="Times New Roman"/>
          <w:b w:val="0"/>
          <w:sz w:val="26"/>
          <w:szCs w:val="26"/>
        </w:rPr>
        <w:t>(Приложение).</w:t>
      </w:r>
      <w:r w:rsidRPr="00BE60E6">
        <w:rPr>
          <w:rFonts w:ascii="Times New Roman" w:hAnsi="Times New Roman" w:cs="Times New Roman"/>
          <w:b w:val="0"/>
          <w:sz w:val="26"/>
          <w:szCs w:val="26"/>
        </w:rPr>
        <w:t xml:space="preserve">                                                                                                                                                                                                                                                                                                                                                                                                                                                                                                                                                                                                                                                                                                                                                                                                                                                                                                                                                                                                                                                                                                                                                                                                                                                                                                                                                                                               </w:t>
      </w:r>
      <w:r w:rsidR="00BE60E6" w:rsidRPr="00BE60E6">
        <w:rPr>
          <w:rFonts w:ascii="Times New Roman" w:hAnsi="Times New Roman" w:cs="Times New Roman"/>
          <w:b w:val="0"/>
          <w:sz w:val="26"/>
          <w:szCs w:val="26"/>
        </w:rPr>
        <w:t xml:space="preserve">                      </w:t>
      </w:r>
    </w:p>
    <w:p w:rsidR="00A241A0" w:rsidRPr="00A241A0" w:rsidRDefault="00A241A0" w:rsidP="007B5196">
      <w:pPr>
        <w:pStyle w:val="ConsPlusTitle0"/>
        <w:numPr>
          <w:ilvl w:val="0"/>
          <w:numId w:val="1"/>
        </w:numPr>
        <w:jc w:val="both"/>
        <w:rPr>
          <w:rFonts w:ascii="Times New Roman" w:hAnsi="Times New Roman" w:cs="Times New Roman"/>
          <w:b w:val="0"/>
          <w:sz w:val="26"/>
          <w:szCs w:val="26"/>
        </w:rPr>
      </w:pPr>
      <w:r w:rsidRPr="00BE60E6">
        <w:rPr>
          <w:rFonts w:ascii="Times New Roman" w:hAnsi="Times New Roman" w:cs="Times New Roman"/>
          <w:b w:val="0"/>
          <w:sz w:val="26"/>
          <w:szCs w:val="26"/>
        </w:rPr>
        <w:t>Решение Сельской Думы муниципального образования сельского поселения «Деревня Ерденево» «Об утверждении Положения «О муниципальном контроле в сфере благоустройства на территории муниципального образования сельского поселения «Деревня Ерденево»  от 03.12.2021г. №44 считать утратившим силу.</w:t>
      </w:r>
    </w:p>
    <w:p w:rsidR="00A241A0" w:rsidRPr="007B5196" w:rsidRDefault="00A241A0" w:rsidP="007B5196">
      <w:pPr>
        <w:pStyle w:val="a6"/>
        <w:numPr>
          <w:ilvl w:val="0"/>
          <w:numId w:val="1"/>
        </w:numPr>
        <w:spacing w:line="240" w:lineRule="auto"/>
        <w:jc w:val="both"/>
        <w:rPr>
          <w:rFonts w:ascii="Times New Roman" w:hAnsi="Times New Roman" w:cs="Times New Roman"/>
          <w:bCs/>
          <w:sz w:val="26"/>
          <w:szCs w:val="26"/>
        </w:rPr>
      </w:pPr>
      <w:proofErr w:type="gramStart"/>
      <w:r w:rsidRPr="007B5196">
        <w:rPr>
          <w:rFonts w:ascii="Times New Roman" w:hAnsi="Times New Roman" w:cs="Times New Roman"/>
          <w:sz w:val="26"/>
          <w:szCs w:val="26"/>
        </w:rPr>
        <w:t>Контроль за</w:t>
      </w:r>
      <w:proofErr w:type="gramEnd"/>
      <w:r w:rsidRPr="007B5196">
        <w:rPr>
          <w:rFonts w:ascii="Times New Roman" w:hAnsi="Times New Roman" w:cs="Times New Roman"/>
          <w:sz w:val="26"/>
          <w:szCs w:val="26"/>
        </w:rPr>
        <w:t xml:space="preserve"> исполнением настоящего Решения оставляю за собой.</w:t>
      </w:r>
      <w:r w:rsidRPr="007B5196">
        <w:rPr>
          <w:rFonts w:ascii="Times New Roman" w:hAnsi="Times New Roman" w:cs="Times New Roman"/>
          <w:bCs/>
          <w:sz w:val="26"/>
          <w:szCs w:val="26"/>
        </w:rPr>
        <w:t xml:space="preserve"> </w:t>
      </w:r>
    </w:p>
    <w:p w:rsidR="00A241A0" w:rsidRPr="007B5196" w:rsidRDefault="00A241A0" w:rsidP="007B5196">
      <w:pPr>
        <w:pStyle w:val="a6"/>
        <w:numPr>
          <w:ilvl w:val="0"/>
          <w:numId w:val="1"/>
        </w:numPr>
        <w:spacing w:line="240" w:lineRule="auto"/>
        <w:jc w:val="both"/>
        <w:rPr>
          <w:rFonts w:ascii="Times New Roman" w:hAnsi="Times New Roman" w:cs="Times New Roman"/>
          <w:bCs/>
          <w:sz w:val="26"/>
          <w:szCs w:val="26"/>
        </w:rPr>
      </w:pPr>
      <w:r w:rsidRPr="007B5196">
        <w:rPr>
          <w:rFonts w:ascii="Times New Roman" w:hAnsi="Times New Roman" w:cs="Times New Roman"/>
          <w:sz w:val="26"/>
          <w:szCs w:val="26"/>
        </w:rPr>
        <w:t xml:space="preserve">Настоящее Решение вступает в силу с момента  его официального опубликования (обнародования). </w:t>
      </w:r>
    </w:p>
    <w:p w:rsidR="00A241A0" w:rsidRPr="00A241A0" w:rsidRDefault="00A241A0" w:rsidP="00A241A0">
      <w:pPr>
        <w:jc w:val="both"/>
        <w:rPr>
          <w:rFonts w:ascii="Times New Roman" w:hAnsi="Times New Roman" w:cs="Times New Roman"/>
          <w:b/>
          <w:sz w:val="26"/>
          <w:szCs w:val="26"/>
        </w:rPr>
      </w:pPr>
      <w:proofErr w:type="spellStart"/>
      <w:r w:rsidRPr="00A241A0">
        <w:rPr>
          <w:rFonts w:ascii="Times New Roman" w:hAnsi="Times New Roman" w:cs="Times New Roman"/>
          <w:b/>
          <w:sz w:val="26"/>
          <w:szCs w:val="26"/>
        </w:rPr>
        <w:t>ВрИО</w:t>
      </w:r>
      <w:proofErr w:type="spellEnd"/>
      <w:r w:rsidRPr="00A241A0">
        <w:rPr>
          <w:rFonts w:ascii="Times New Roman" w:hAnsi="Times New Roman" w:cs="Times New Roman"/>
          <w:b/>
          <w:sz w:val="26"/>
          <w:szCs w:val="26"/>
        </w:rPr>
        <w:t xml:space="preserve"> Главы сельского поселения</w:t>
      </w:r>
    </w:p>
    <w:p w:rsidR="00A241A0" w:rsidRPr="00A241A0" w:rsidRDefault="00A241A0" w:rsidP="00A241A0">
      <w:pPr>
        <w:tabs>
          <w:tab w:val="left" w:pos="7365"/>
        </w:tabs>
        <w:jc w:val="both"/>
        <w:rPr>
          <w:rFonts w:ascii="Times New Roman" w:hAnsi="Times New Roman" w:cs="Times New Roman"/>
          <w:b/>
          <w:sz w:val="26"/>
          <w:szCs w:val="26"/>
        </w:rPr>
      </w:pPr>
      <w:r w:rsidRPr="00A241A0">
        <w:rPr>
          <w:rFonts w:ascii="Times New Roman" w:hAnsi="Times New Roman" w:cs="Times New Roman"/>
          <w:b/>
          <w:sz w:val="26"/>
          <w:szCs w:val="26"/>
        </w:rPr>
        <w:t>«Деревня Ерденево»</w:t>
      </w:r>
      <w:r w:rsidRPr="00A241A0">
        <w:rPr>
          <w:rFonts w:ascii="Times New Roman" w:hAnsi="Times New Roman" w:cs="Times New Roman"/>
          <w:b/>
          <w:sz w:val="26"/>
          <w:szCs w:val="26"/>
        </w:rPr>
        <w:tab/>
        <w:t xml:space="preserve"> И.Н.Антипов</w:t>
      </w:r>
    </w:p>
    <w:p w:rsidR="00A241A0" w:rsidRPr="00A241A0" w:rsidRDefault="00A241A0" w:rsidP="00A241A0">
      <w:pPr>
        <w:pStyle w:val="a3"/>
        <w:spacing w:before="0" w:beforeAutospacing="0" w:after="0" w:afterAutospacing="0" w:line="276" w:lineRule="auto"/>
        <w:jc w:val="right"/>
        <w:rPr>
          <w:bCs/>
          <w:sz w:val="26"/>
          <w:szCs w:val="26"/>
        </w:rPr>
      </w:pPr>
    </w:p>
    <w:p w:rsidR="00A241A0" w:rsidRPr="00A241A0" w:rsidRDefault="00A241A0" w:rsidP="00A241A0">
      <w:pPr>
        <w:pStyle w:val="a3"/>
        <w:spacing w:before="0" w:beforeAutospacing="0" w:after="0" w:afterAutospacing="0" w:line="276" w:lineRule="auto"/>
        <w:jc w:val="right"/>
        <w:rPr>
          <w:bCs/>
        </w:rPr>
      </w:pPr>
    </w:p>
    <w:p w:rsidR="000464AA" w:rsidRPr="000464AA" w:rsidRDefault="000464AA" w:rsidP="00A241A0">
      <w:pPr>
        <w:spacing w:after="0"/>
        <w:rPr>
          <w:rFonts w:ascii="Times New Roman" w:eastAsia="Times New Roman" w:hAnsi="Times New Roman" w:cs="Times New Roman"/>
          <w:sz w:val="24"/>
          <w:szCs w:val="24"/>
          <w:lang w:eastAsia="ru-RU"/>
        </w:rPr>
      </w:pPr>
    </w:p>
    <w:p w:rsidR="000464AA" w:rsidRPr="000464AA" w:rsidRDefault="000464AA" w:rsidP="00A241A0">
      <w:pPr>
        <w:spacing w:after="0"/>
        <w:ind w:firstLine="709"/>
        <w:jc w:val="right"/>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color w:val="000000"/>
          <w:sz w:val="26"/>
          <w:szCs w:val="26"/>
          <w:lang w:eastAsia="ru-RU"/>
        </w:rPr>
        <w:t>Приложение</w:t>
      </w:r>
    </w:p>
    <w:p w:rsidR="000464AA" w:rsidRPr="000464AA" w:rsidRDefault="000464AA" w:rsidP="00A241A0">
      <w:pPr>
        <w:spacing w:after="0"/>
        <w:ind w:firstLine="709"/>
        <w:jc w:val="right"/>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color w:val="000000"/>
          <w:sz w:val="26"/>
          <w:szCs w:val="26"/>
          <w:lang w:eastAsia="ru-RU"/>
        </w:rPr>
        <w:t>к решению Сельской Думы</w:t>
      </w:r>
    </w:p>
    <w:p w:rsidR="000464AA" w:rsidRPr="000464AA" w:rsidRDefault="000464AA" w:rsidP="00A241A0">
      <w:pPr>
        <w:spacing w:after="0"/>
        <w:ind w:firstLine="709"/>
        <w:jc w:val="right"/>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color w:val="000000"/>
          <w:sz w:val="26"/>
          <w:szCs w:val="26"/>
          <w:lang w:eastAsia="ru-RU"/>
        </w:rPr>
        <w:t xml:space="preserve">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p>
    <w:p w:rsidR="000464AA" w:rsidRPr="000464AA" w:rsidRDefault="00A241A0" w:rsidP="00A241A0">
      <w:pPr>
        <w:spacing w:after="0"/>
        <w:ind w:firstLine="709"/>
        <w:rPr>
          <w:rFonts w:ascii="Times New Roman" w:eastAsia="Times New Roman" w:hAnsi="Times New Roman" w:cs="Times New Roman"/>
          <w:b/>
          <w:bCs/>
          <w:color w:val="000000"/>
          <w:sz w:val="26"/>
          <w:szCs w:val="26"/>
          <w:lang w:eastAsia="ru-RU"/>
        </w:rPr>
      </w:pPr>
      <w:r w:rsidRPr="007B5196">
        <w:rPr>
          <w:rFonts w:ascii="Times New Roman" w:eastAsia="Times New Roman" w:hAnsi="Times New Roman" w:cs="Times New Roman"/>
          <w:color w:val="000000"/>
          <w:sz w:val="26"/>
          <w:szCs w:val="26"/>
          <w:lang w:eastAsia="ru-RU"/>
        </w:rPr>
        <w:t xml:space="preserve">                                                                      </w:t>
      </w:r>
      <w:r w:rsidR="0027502B">
        <w:rPr>
          <w:rFonts w:ascii="Times New Roman" w:eastAsia="Times New Roman" w:hAnsi="Times New Roman" w:cs="Times New Roman"/>
          <w:color w:val="000000"/>
          <w:sz w:val="26"/>
          <w:szCs w:val="26"/>
          <w:lang w:eastAsia="ru-RU"/>
        </w:rPr>
        <w:t xml:space="preserve">                        №24</w:t>
      </w:r>
      <w:r w:rsidRPr="007B5196">
        <w:rPr>
          <w:rFonts w:ascii="Times New Roman" w:eastAsia="Times New Roman" w:hAnsi="Times New Roman" w:cs="Times New Roman"/>
          <w:color w:val="000000"/>
          <w:sz w:val="26"/>
          <w:szCs w:val="26"/>
          <w:lang w:eastAsia="ru-RU"/>
        </w:rPr>
        <w:t xml:space="preserve"> </w:t>
      </w:r>
      <w:r w:rsidR="000464AA" w:rsidRPr="000464AA">
        <w:rPr>
          <w:rFonts w:ascii="Times New Roman" w:eastAsia="Times New Roman" w:hAnsi="Times New Roman" w:cs="Times New Roman"/>
          <w:color w:val="000000"/>
          <w:sz w:val="26"/>
          <w:szCs w:val="26"/>
          <w:lang w:eastAsia="ru-RU"/>
        </w:rPr>
        <w:t xml:space="preserve">от </w:t>
      </w:r>
      <w:r w:rsidRPr="007B5196">
        <w:rPr>
          <w:rFonts w:ascii="Times New Roman" w:eastAsia="Times New Roman" w:hAnsi="Times New Roman" w:cs="Times New Roman"/>
          <w:color w:val="000000"/>
          <w:sz w:val="26"/>
          <w:szCs w:val="26"/>
          <w:lang w:eastAsia="ru-RU"/>
        </w:rPr>
        <w:t>04</w:t>
      </w:r>
      <w:r w:rsidR="000464AA" w:rsidRPr="000464AA">
        <w:rPr>
          <w:rFonts w:ascii="Times New Roman" w:eastAsia="Times New Roman" w:hAnsi="Times New Roman" w:cs="Times New Roman"/>
          <w:color w:val="000000"/>
          <w:sz w:val="26"/>
          <w:szCs w:val="26"/>
          <w:lang w:eastAsia="ru-RU"/>
        </w:rPr>
        <w:t>.</w:t>
      </w:r>
      <w:r w:rsidRPr="007B5196">
        <w:rPr>
          <w:rFonts w:ascii="Times New Roman" w:eastAsia="Times New Roman" w:hAnsi="Times New Roman" w:cs="Times New Roman"/>
          <w:color w:val="000000"/>
          <w:sz w:val="26"/>
          <w:szCs w:val="26"/>
          <w:lang w:eastAsia="ru-RU"/>
        </w:rPr>
        <w:t>10</w:t>
      </w:r>
      <w:r w:rsidR="0027502B">
        <w:rPr>
          <w:rFonts w:ascii="Times New Roman" w:eastAsia="Times New Roman" w:hAnsi="Times New Roman" w:cs="Times New Roman"/>
          <w:color w:val="000000"/>
          <w:sz w:val="26"/>
          <w:szCs w:val="26"/>
          <w:lang w:eastAsia="ru-RU"/>
        </w:rPr>
        <w:t xml:space="preserve">.2023г </w:t>
      </w:r>
      <w:r w:rsidRPr="007B5196">
        <w:rPr>
          <w:rFonts w:ascii="Times New Roman" w:eastAsia="Times New Roman" w:hAnsi="Times New Roman" w:cs="Times New Roman"/>
          <w:color w:val="000000"/>
          <w:sz w:val="26"/>
          <w:szCs w:val="26"/>
          <w:lang w:eastAsia="ru-RU"/>
        </w:rPr>
        <w:t xml:space="preserve">   </w:t>
      </w:r>
    </w:p>
    <w:p w:rsidR="000464AA" w:rsidRPr="000464AA" w:rsidRDefault="000464AA" w:rsidP="00A241A0">
      <w:pPr>
        <w:spacing w:after="0"/>
        <w:ind w:firstLine="825"/>
        <w:jc w:val="both"/>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center"/>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b/>
          <w:bCs/>
          <w:color w:val="000000"/>
          <w:sz w:val="26"/>
          <w:szCs w:val="26"/>
          <w:lang w:eastAsia="ru-RU"/>
        </w:rPr>
        <w:t>ПОЛОЖЕНИЕ</w:t>
      </w:r>
    </w:p>
    <w:p w:rsidR="000464AA" w:rsidRPr="000464AA" w:rsidRDefault="000464AA" w:rsidP="00A241A0">
      <w:pPr>
        <w:spacing w:after="0"/>
        <w:ind w:firstLine="709"/>
        <w:jc w:val="center"/>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b/>
          <w:bCs/>
          <w:color w:val="000000"/>
          <w:sz w:val="26"/>
          <w:szCs w:val="26"/>
          <w:lang w:eastAsia="ru-RU"/>
        </w:rPr>
        <w:t>о муниципальном контроле в сфере благоустройства на территории</w:t>
      </w:r>
    </w:p>
    <w:p w:rsidR="000464AA" w:rsidRPr="000464AA" w:rsidRDefault="000464AA" w:rsidP="00A241A0">
      <w:pPr>
        <w:spacing w:after="0"/>
        <w:ind w:firstLine="709"/>
        <w:jc w:val="center"/>
        <w:rPr>
          <w:rFonts w:ascii="Times New Roman" w:eastAsia="Times New Roman" w:hAnsi="Times New Roman" w:cs="Times New Roman"/>
          <w:b/>
          <w:bCs/>
          <w:color w:val="000000"/>
          <w:sz w:val="26"/>
          <w:szCs w:val="26"/>
          <w:lang w:eastAsia="ru-RU"/>
        </w:rPr>
      </w:pPr>
      <w:bookmarkStart w:id="0" w:name="_Hlk73456502"/>
      <w:bookmarkEnd w:id="0"/>
      <w:r w:rsidRPr="000464AA">
        <w:rPr>
          <w:rFonts w:ascii="Times New Roman" w:eastAsia="Times New Roman" w:hAnsi="Times New Roman" w:cs="Times New Roman"/>
          <w:b/>
          <w:bCs/>
          <w:color w:val="000000"/>
          <w:sz w:val="26"/>
          <w:szCs w:val="26"/>
          <w:lang w:eastAsia="ru-RU"/>
        </w:rPr>
        <w:t xml:space="preserve">муниципального образования сельского поселения «Деревня </w:t>
      </w:r>
      <w:r w:rsidR="00A241A0" w:rsidRPr="007B5196">
        <w:rPr>
          <w:rFonts w:ascii="Times New Roman" w:eastAsia="Times New Roman" w:hAnsi="Times New Roman" w:cs="Times New Roman"/>
          <w:b/>
          <w:bCs/>
          <w:color w:val="000000"/>
          <w:sz w:val="26"/>
          <w:szCs w:val="26"/>
          <w:lang w:eastAsia="ru-RU"/>
        </w:rPr>
        <w:t>Ерденево</w:t>
      </w:r>
      <w:r w:rsidRPr="000464AA">
        <w:rPr>
          <w:rFonts w:ascii="Times New Roman" w:eastAsia="Times New Roman" w:hAnsi="Times New Roman" w:cs="Times New Roman"/>
          <w:b/>
          <w:bCs/>
          <w:color w:val="000000"/>
          <w:sz w:val="26"/>
          <w:szCs w:val="26"/>
          <w:lang w:eastAsia="ru-RU"/>
        </w:rPr>
        <w:t>»</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b/>
          <w:bCs/>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w:t>
      </w:r>
      <w:proofErr w:type="gramStart"/>
      <w:r w:rsidRPr="000464AA">
        <w:rPr>
          <w:rFonts w:ascii="Times New Roman" w:eastAsia="Times New Roman" w:hAnsi="Times New Roman" w:cs="Times New Roman"/>
          <w:color w:val="000000"/>
          <w:sz w:val="26"/>
          <w:szCs w:val="26"/>
          <w:shd w:val="clear" w:color="auto" w:fill="FFFFFF"/>
          <w:lang w:eastAsia="ru-RU"/>
        </w:rPr>
        <w:t>е-</w:t>
      </w:r>
      <w:proofErr w:type="gramEnd"/>
      <w:r w:rsidR="00A241A0" w:rsidRPr="007B5196">
        <w:rPr>
          <w:rFonts w:ascii="Times New Roman" w:eastAsia="Times New Roman" w:hAnsi="Times New Roman" w:cs="Times New Roman"/>
          <w:color w:val="000000"/>
          <w:sz w:val="26"/>
          <w:szCs w:val="26"/>
          <w:shd w:val="clear" w:color="auto" w:fill="FFFFFF"/>
          <w:lang w:eastAsia="ru-RU"/>
        </w:rPr>
        <w:t xml:space="preserve"> </w:t>
      </w:r>
      <w:r w:rsidRPr="000464AA">
        <w:rPr>
          <w:rFonts w:ascii="Times New Roman" w:eastAsia="Times New Roman" w:hAnsi="Times New Roman" w:cs="Times New Roman"/>
          <w:color w:val="000000"/>
          <w:sz w:val="26"/>
          <w:szCs w:val="26"/>
          <w:shd w:val="clear" w:color="auto" w:fill="FFFFFF"/>
          <w:lang w:eastAsia="ru-RU"/>
        </w:rPr>
        <w:t>Федеральный закон №248-ФЗ) и устанавливает порядок организации и осуществления муниципального контроля в сфере благоустройства на территории </w:t>
      </w:r>
      <w:r w:rsidRPr="000464AA">
        <w:rPr>
          <w:rFonts w:ascii="Times New Roman" w:eastAsia="Times New Roman" w:hAnsi="Times New Roman" w:cs="Times New Roman"/>
          <w:color w:val="000000"/>
          <w:sz w:val="26"/>
          <w:szCs w:val="26"/>
          <w:lang w:eastAsia="ru-RU"/>
        </w:rPr>
        <w:t xml:space="preserve">муниципального образования сельского поселения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3. В соответствии с частью 1 статьи 16 Федерального закона №248-ФЗ объектами  муниципального контроля в сфере благоустройства являются:</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 xml:space="preserve">- здания, помещения, сооружения, линейные объекты, территории, включая </w:t>
      </w:r>
      <w:proofErr w:type="gramStart"/>
      <w:r w:rsidRPr="000464AA">
        <w:rPr>
          <w:rFonts w:ascii="Times New Roman" w:eastAsia="Times New Roman" w:hAnsi="Times New Roman" w:cs="Times New Roman"/>
          <w:color w:val="000000"/>
          <w:sz w:val="26"/>
          <w:szCs w:val="26"/>
          <w:lang w:eastAsia="ru-RU"/>
        </w:rPr>
        <w:t>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 xml:space="preserve">4. Органом, уполномоченным на осуществление муниципального контроля в сфере благоустройства, является администрация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 далее - орган муниципального контроля.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lastRenderedPageBreak/>
        <w:t xml:space="preserve">- глава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 глава администрации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соответствии с частью 2 статьи 27 Федерального закона №248-ФЗ, инспекторы, уполномоченные на проведение конкретного профилактического мероприятия или контрольного мероприятия </w:t>
      </w:r>
      <w:r w:rsidRPr="000464AA">
        <w:rPr>
          <w:rFonts w:ascii="Times New Roman" w:eastAsia="Times New Roman" w:hAnsi="Times New Roman" w:cs="Times New Roman"/>
          <w:color w:val="000000"/>
          <w:sz w:val="26"/>
          <w:szCs w:val="26"/>
          <w:shd w:val="clear" w:color="auto" w:fill="FFFFFF"/>
          <w:lang w:eastAsia="ru-RU"/>
        </w:rPr>
        <w:t>(далее — контрольные мероприятия), определяются решением главы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shd w:val="clear" w:color="auto" w:fill="FFFFFF"/>
          <w:lang w:eastAsia="ru-RU"/>
        </w:rPr>
        <w:t>» о проведении профилактического мероприятия или контрольного мероприятия.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соответствии с частью 3 статьи 46 Федерального закона № 248-ФЗ перечень объектов контроля размещается на официальном сайте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shd w:val="clear" w:color="auto" w:fill="FFFFFF"/>
          <w:lang w:eastAsia="ru-RU"/>
        </w:rPr>
        <w:t>» в информационно-телекоммуникационной сети Интернет. </w:t>
      </w:r>
      <w:r w:rsidRPr="000464AA">
        <w:rPr>
          <w:rFonts w:ascii="Times New Roman" w:eastAsia="Times New Roman" w:hAnsi="Times New Roman" w:cs="Times New Roman"/>
          <w:color w:val="000000"/>
          <w:sz w:val="26"/>
          <w:szCs w:val="26"/>
          <w:lang w:eastAsia="ru-RU"/>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7. </w:t>
      </w:r>
      <w:r w:rsidRPr="000464AA">
        <w:rPr>
          <w:rFonts w:ascii="Times New Roman" w:eastAsia="Times New Roman" w:hAnsi="Times New Roman" w:cs="Times New Roman"/>
          <w:color w:val="000000"/>
          <w:sz w:val="26"/>
          <w:szCs w:val="26"/>
          <w:shd w:val="clear" w:color="auto" w:fill="FFFFFF"/>
          <w:lang w:eastAsia="ru-RU"/>
        </w:rPr>
        <w:t>Система оценки и управления рисками при осуществлении муниципального контроля в сфере благоустройства не применяется.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8. В соответствии с частью 9 и частью 10 статьи 23 Федерального закона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№1 к настоящему Положению.</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9. При осуществлении муниципального контроля в сфере благоустройства в соответствии со статьей 45 Федерального закона №248-ФЗ, орган муниципального контроля проводит следующие профилактические мероприятия: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а) информирование;</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б) консультирование.</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(При наличии необходимости, орган муниципального контроля также вправе проводить следующие профилактические мероприятия: профилактический визит; обобщение правоприменительной практики; объявление предостережения).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11. Должностное лицо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 xml:space="preserve">по обращениям контролируемых лиц и их представителей осуществляет </w:t>
      </w:r>
      <w:r w:rsidRPr="000464AA">
        <w:rPr>
          <w:rFonts w:ascii="Times New Roman" w:eastAsia="Times New Roman" w:hAnsi="Times New Roman" w:cs="Times New Roman"/>
          <w:color w:val="000000"/>
          <w:sz w:val="26"/>
          <w:szCs w:val="26"/>
          <w:lang w:eastAsia="ru-RU"/>
        </w:rPr>
        <w:lastRenderedPageBreak/>
        <w:t>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xml:space="preserve">Консультирование может осуществляться по телефону, посредством </w:t>
      </w:r>
      <w:proofErr w:type="spellStart"/>
      <w:r w:rsidRPr="000464AA">
        <w:rPr>
          <w:rFonts w:ascii="Times New Roman" w:eastAsia="Times New Roman" w:hAnsi="Times New Roman" w:cs="Times New Roman"/>
          <w:color w:val="000000"/>
          <w:sz w:val="26"/>
          <w:szCs w:val="26"/>
          <w:lang w:eastAsia="ru-RU"/>
        </w:rPr>
        <w:t>видео-конференц-связи</w:t>
      </w:r>
      <w:proofErr w:type="spellEnd"/>
      <w:r w:rsidRPr="000464AA">
        <w:rPr>
          <w:rFonts w:ascii="Times New Roman" w:eastAsia="Times New Roman" w:hAnsi="Times New Roman" w:cs="Times New Roman"/>
          <w:color w:val="000000"/>
          <w:sz w:val="26"/>
          <w:szCs w:val="26"/>
          <w:lang w:eastAsia="ru-RU"/>
        </w:rPr>
        <w:t>, на личном приеме либо в ходе проведения профилактического мероприятия, контрольного мероприятия.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Консультирование по телефону, а также на личном приеме осуществляется должностными лицами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 в соответствии с графиком консультирования, утверждаемым главой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 График консультирования размещается на официальном сайте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в информационно-телекоммуникационной сети Интернет.</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xml:space="preserve">Дата и время консультирования, осуществляемого посредством </w:t>
      </w:r>
      <w:proofErr w:type="spellStart"/>
      <w:r w:rsidRPr="000464AA">
        <w:rPr>
          <w:rFonts w:ascii="Times New Roman" w:eastAsia="Times New Roman" w:hAnsi="Times New Roman" w:cs="Times New Roman"/>
          <w:color w:val="000000"/>
          <w:sz w:val="26"/>
          <w:szCs w:val="26"/>
          <w:lang w:eastAsia="ru-RU"/>
        </w:rPr>
        <w:t>видео-конференц-связи</w:t>
      </w:r>
      <w:proofErr w:type="spellEnd"/>
      <w:r w:rsidRPr="000464AA">
        <w:rPr>
          <w:rFonts w:ascii="Times New Roman" w:eastAsia="Times New Roman" w:hAnsi="Times New Roman" w:cs="Times New Roman"/>
          <w:color w:val="000000"/>
          <w:sz w:val="26"/>
          <w:szCs w:val="26"/>
          <w:lang w:eastAsia="ru-RU"/>
        </w:rPr>
        <w:t>, определяется должностным лицом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по согласованию с контролируемым лицом.</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а) предмет муниципального контроля в сфере благоустройства;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б) соблюдение обязательных требований в области муниципального контроля в сфере благоустройства;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перечень и порядок осуществления профилактических мероприятий;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г) виды и порядок проведения контрольных мероприятий;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д) порядок обжалования решений органа муниципального контроля, действий (бездействия) его должностных лиц.</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на официальном сайте администрации муниципального образования в информационно-телекоммуникационной сети Интернет.</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12. Профилактический визит  в отношении контролируемых лиц проводится инспектором в порядке, установленном статьей 52 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 xml:space="preserve">Обязательный профилактический визит проводится с предварительным информированием контролируемого лица не позднее, чем за пять рабочих дней до </w:t>
      </w:r>
      <w:r w:rsidRPr="000464AA">
        <w:rPr>
          <w:rFonts w:ascii="Times New Roman" w:eastAsia="Times New Roman" w:hAnsi="Times New Roman" w:cs="Times New Roman"/>
          <w:color w:val="000000"/>
          <w:sz w:val="26"/>
          <w:szCs w:val="26"/>
          <w:shd w:val="clear" w:color="auto" w:fill="FFFFFF"/>
          <w:lang w:eastAsia="ru-RU"/>
        </w:rPr>
        <w:lastRenderedPageBreak/>
        <w:t>даты его проведения. Срок проведения обязательного профилактического визита не может превышать одного рабочего дня.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13. Обобщение правоприменительной практики проводится органом муниципального контроля в соответствии со статьей 47 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Доклад, содержащий результаты обобщения  правоприменительной практики готовится один раз в год, утверждается приказом главы </w:t>
      </w:r>
      <w:r w:rsidRPr="000464AA">
        <w:rPr>
          <w:rFonts w:ascii="Times New Roman" w:eastAsia="Times New Roman" w:hAnsi="Times New Roman" w:cs="Times New Roman"/>
          <w:color w:val="000000"/>
          <w:sz w:val="26"/>
          <w:szCs w:val="26"/>
          <w:lang w:eastAsia="ru-RU"/>
        </w:rPr>
        <w:t>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shd w:val="clear" w:color="auto" w:fill="FFFFFF"/>
          <w:lang w:eastAsia="ru-RU"/>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возражении указываются: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proofErr w:type="gramStart"/>
      <w:r w:rsidRPr="000464AA">
        <w:rPr>
          <w:rFonts w:ascii="Times New Roman" w:eastAsia="Times New Roman" w:hAnsi="Times New Roman" w:cs="Times New Roman"/>
          <w:color w:val="000000"/>
          <w:sz w:val="26"/>
          <w:szCs w:val="26"/>
          <w:shd w:val="clear" w:color="auto" w:fill="FFFFFF"/>
          <w:lang w:eastAsia="ru-RU"/>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б) сведения о предостережении и должностном лице, направившем такое предостережение;</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доводы, на основании которых заявитель не согласен с предостережением.</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Возражения направляются контролируемым лицом в бумажном виде почтовым отправлением в </w:t>
      </w:r>
      <w:r w:rsidRPr="000464AA">
        <w:rPr>
          <w:rFonts w:ascii="Times New Roman" w:eastAsia="Times New Roman" w:hAnsi="Times New Roman" w:cs="Times New Roman"/>
          <w:color w:val="000000"/>
          <w:sz w:val="26"/>
          <w:szCs w:val="26"/>
          <w:lang w:eastAsia="ru-RU"/>
        </w:rPr>
        <w:t>администрацию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color w:val="000000"/>
          <w:sz w:val="26"/>
          <w:szCs w:val="26"/>
          <w:shd w:val="clear" w:color="auto" w:fill="FFFFFF"/>
          <w:lang w:eastAsia="ru-RU"/>
        </w:rPr>
        <w:t>, или в виде электронного документа на указанный в предостережении адрес электронной почты </w:t>
      </w:r>
      <w:r w:rsidRPr="000464AA">
        <w:rPr>
          <w:rFonts w:ascii="Times New Roman" w:eastAsia="Times New Roman" w:hAnsi="Times New Roman" w:cs="Times New Roman"/>
          <w:color w:val="000000"/>
          <w:sz w:val="26"/>
          <w:szCs w:val="26"/>
          <w:lang w:eastAsia="ru-RU"/>
        </w:rPr>
        <w:t>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shd w:val="clear" w:color="auto" w:fill="FFFFFF"/>
          <w:lang w:eastAsia="ru-RU"/>
        </w:rPr>
        <w:t>или иными указанными в предостережении способами.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lastRenderedPageBreak/>
        <w:t>15.</w:t>
      </w:r>
      <w:r w:rsidRPr="000464AA">
        <w:rPr>
          <w:rFonts w:ascii="Times New Roman" w:eastAsia="Times New Roman" w:hAnsi="Times New Roman" w:cs="Times New Roman"/>
          <w:color w:val="000000"/>
          <w:sz w:val="26"/>
          <w:szCs w:val="26"/>
          <w:lang w:eastAsia="ru-RU"/>
        </w:rPr>
        <w:t>Должностным лицом, уполномоченным для принятия решения о проведении контрольных мероприятий, является глава администрации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либо лицо, исполняющее его обязанности.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соответствии с частью 2 статьи 61 Федерального закона №248-ФЗ муниципального контроля в сфере благоустройства осуществляется без проведения плановых контрольных мероприятий.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виды внеплановых контрольных мероприятий: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а) инспекционный визит;</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б) документарная проверка;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выездная проверка.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Содержание внеплановых контрольных (надзорных) мероприятий определяется пунктами 17 - 19 настоящего Положения.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17.Инспекционный визит проводится в порядке, установленном статьей 70 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ходе инспекционного визита должностными лицами органа муниципального контроля могут совершаться следующие контрольные действия: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а) осмотр;</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б) опрос;</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получение письменных объяснений;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18. Документарная проверка проводится в порядке, установленном статьей 72 Федерального закона №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lastRenderedPageBreak/>
        <w:t>а) получение письменных объяснений;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б) истребование документов.</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ходе выездной проверки должностными лицами органа муниципального контроля  могут совершаться следующие контрольные действия: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а) осмотр;</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б) опрос;</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получение письменных объяснений;</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г) истребование документов.</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64AA">
        <w:rPr>
          <w:rFonts w:ascii="Times New Roman" w:eastAsia="Times New Roman" w:hAnsi="Times New Roman" w:cs="Times New Roman"/>
          <w:color w:val="000000"/>
          <w:sz w:val="26"/>
          <w:szCs w:val="26"/>
          <w:lang w:eastAsia="ru-RU"/>
        </w:rPr>
        <w:t>микропредприятия</w:t>
      </w:r>
      <w:proofErr w:type="spellEnd"/>
      <w:r w:rsidRPr="000464AA">
        <w:rPr>
          <w:rFonts w:ascii="Times New Roman" w:eastAsia="Times New Roman" w:hAnsi="Times New Roman" w:cs="Times New Roman"/>
          <w:color w:val="000000"/>
          <w:sz w:val="26"/>
          <w:szCs w:val="26"/>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lastRenderedPageBreak/>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0464AA">
        <w:rPr>
          <w:rFonts w:ascii="Times New Roman" w:eastAsia="Times New Roman" w:hAnsi="Times New Roman" w:cs="Times New Roman"/>
          <w:color w:val="000000"/>
          <w:sz w:val="26"/>
          <w:szCs w:val="26"/>
          <w:lang w:eastAsia="ru-RU"/>
        </w:rPr>
        <w:t>ии ау</w:t>
      </w:r>
      <w:proofErr w:type="gramEnd"/>
      <w:r w:rsidRPr="000464AA">
        <w:rPr>
          <w:rFonts w:ascii="Times New Roman" w:eastAsia="Times New Roman" w:hAnsi="Times New Roman" w:cs="Times New Roman"/>
          <w:color w:val="000000"/>
          <w:sz w:val="26"/>
          <w:szCs w:val="26"/>
          <w:lang w:eastAsia="ru-RU"/>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23.  </w:t>
      </w:r>
      <w:r w:rsidRPr="000464AA">
        <w:rPr>
          <w:rFonts w:ascii="Times New Roman" w:eastAsia="Times New Roman" w:hAnsi="Times New Roman" w:cs="Times New Roman"/>
          <w:color w:val="000000"/>
          <w:sz w:val="26"/>
          <w:szCs w:val="26"/>
          <w:lang w:eastAsia="ru-RU"/>
        </w:rPr>
        <w:t>Результаты контрольного мероприятия оформляются в порядке, установленном главой 16Федерального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24. </w:t>
      </w:r>
      <w:r w:rsidRPr="000464AA">
        <w:rPr>
          <w:rFonts w:ascii="Times New Roman" w:eastAsia="Times New Roman" w:hAnsi="Times New Roman" w:cs="Times New Roman"/>
          <w:color w:val="000000"/>
          <w:sz w:val="26"/>
          <w:szCs w:val="26"/>
          <w:lang w:eastAsia="ru-RU"/>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 3 к настоящему Положению.</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Pr="007B5196"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A241A0" w:rsidRDefault="00A241A0"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7B5196" w:rsidRDefault="007B5196"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7B5196" w:rsidRDefault="007B5196"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7B5196" w:rsidRPr="007B5196" w:rsidRDefault="007B5196" w:rsidP="00A241A0">
      <w:pPr>
        <w:spacing w:after="0"/>
        <w:ind w:firstLine="709"/>
        <w:jc w:val="right"/>
        <w:rPr>
          <w:rFonts w:ascii="Times New Roman" w:eastAsia="Times New Roman" w:hAnsi="Times New Roman" w:cs="Times New Roman"/>
          <w:color w:val="000000"/>
          <w:sz w:val="26"/>
          <w:szCs w:val="26"/>
          <w:shd w:val="clear" w:color="auto" w:fill="FFFFFF"/>
          <w:lang w:eastAsia="ru-RU"/>
        </w:rPr>
      </w:pP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lastRenderedPageBreak/>
        <w:t>Приложение № 1</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 xml:space="preserve">к положению о </w:t>
      </w:r>
      <w:proofErr w:type="gramStart"/>
      <w:r w:rsidRPr="000464AA">
        <w:rPr>
          <w:rFonts w:ascii="Times New Roman" w:eastAsia="Times New Roman" w:hAnsi="Times New Roman" w:cs="Times New Roman"/>
          <w:color w:val="000000"/>
          <w:sz w:val="26"/>
          <w:szCs w:val="26"/>
          <w:shd w:val="clear" w:color="auto" w:fill="FFFFFF"/>
          <w:lang w:eastAsia="ru-RU"/>
        </w:rPr>
        <w:t>муниципальном</w:t>
      </w:r>
      <w:proofErr w:type="gramEnd"/>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proofErr w:type="gramStart"/>
      <w:r w:rsidRPr="000464AA">
        <w:rPr>
          <w:rFonts w:ascii="Times New Roman" w:eastAsia="Times New Roman" w:hAnsi="Times New Roman" w:cs="Times New Roman"/>
          <w:color w:val="000000"/>
          <w:sz w:val="26"/>
          <w:szCs w:val="26"/>
          <w:shd w:val="clear" w:color="auto" w:fill="FFFFFF"/>
          <w:lang w:eastAsia="ru-RU"/>
        </w:rPr>
        <w:t>контроле</w:t>
      </w:r>
      <w:proofErr w:type="gramEnd"/>
      <w:r w:rsidRPr="000464AA">
        <w:rPr>
          <w:rFonts w:ascii="Times New Roman" w:eastAsia="Times New Roman" w:hAnsi="Times New Roman" w:cs="Times New Roman"/>
          <w:color w:val="000000"/>
          <w:sz w:val="26"/>
          <w:szCs w:val="26"/>
          <w:shd w:val="clear" w:color="auto" w:fill="FFFFFF"/>
          <w:lang w:eastAsia="ru-RU"/>
        </w:rPr>
        <w:t xml:space="preserve"> в сфере благоустройства на территории</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825"/>
        <w:jc w:val="center"/>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Индикаторы риска нарушения обязательных требований при осуществлении муниципального контроля в сфере благоустройства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Индикаторами риска нарушения обязательных требований при осуществлении муниципального контроля в сфере благоустройства на территории 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r w:rsidRPr="000464AA">
        <w:rPr>
          <w:rFonts w:ascii="Times New Roman" w:eastAsia="Times New Roman" w:hAnsi="Times New Roman" w:cs="Times New Roman"/>
          <w:b/>
          <w:bCs/>
          <w:i/>
          <w:iCs/>
          <w:color w:val="000000"/>
          <w:sz w:val="26"/>
          <w:szCs w:val="26"/>
          <w:lang w:eastAsia="ru-RU"/>
        </w:rPr>
        <w:t> </w:t>
      </w:r>
      <w:r w:rsidRPr="000464AA">
        <w:rPr>
          <w:rFonts w:ascii="Times New Roman" w:eastAsia="Times New Roman" w:hAnsi="Times New Roman" w:cs="Times New Roman"/>
          <w:color w:val="000000"/>
          <w:sz w:val="26"/>
          <w:szCs w:val="26"/>
          <w:lang w:eastAsia="ru-RU"/>
        </w:rPr>
        <w:t>являются: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Приложение №2</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 xml:space="preserve">к положению о </w:t>
      </w:r>
      <w:proofErr w:type="gramStart"/>
      <w:r w:rsidRPr="000464AA">
        <w:rPr>
          <w:rFonts w:ascii="Times New Roman" w:eastAsia="Times New Roman" w:hAnsi="Times New Roman" w:cs="Times New Roman"/>
          <w:color w:val="000000"/>
          <w:sz w:val="26"/>
          <w:szCs w:val="26"/>
          <w:shd w:val="clear" w:color="auto" w:fill="FFFFFF"/>
          <w:lang w:eastAsia="ru-RU"/>
        </w:rPr>
        <w:t>муниципальном</w:t>
      </w:r>
      <w:proofErr w:type="gramEnd"/>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proofErr w:type="gramStart"/>
      <w:r w:rsidRPr="000464AA">
        <w:rPr>
          <w:rFonts w:ascii="Times New Roman" w:eastAsia="Times New Roman" w:hAnsi="Times New Roman" w:cs="Times New Roman"/>
          <w:color w:val="000000"/>
          <w:sz w:val="26"/>
          <w:szCs w:val="26"/>
          <w:shd w:val="clear" w:color="auto" w:fill="FFFFFF"/>
          <w:lang w:eastAsia="ru-RU"/>
        </w:rPr>
        <w:t>контроле</w:t>
      </w:r>
      <w:proofErr w:type="gramEnd"/>
      <w:r w:rsidRPr="000464AA">
        <w:rPr>
          <w:rFonts w:ascii="Times New Roman" w:eastAsia="Times New Roman" w:hAnsi="Times New Roman" w:cs="Times New Roman"/>
          <w:color w:val="000000"/>
          <w:sz w:val="26"/>
          <w:szCs w:val="26"/>
          <w:shd w:val="clear" w:color="auto" w:fill="FFFFFF"/>
          <w:lang w:eastAsia="ru-RU"/>
        </w:rPr>
        <w:t xml:space="preserve"> в сфере благоустройства на территории</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p w:rsidR="000464AA" w:rsidRPr="000464AA" w:rsidRDefault="000464AA" w:rsidP="00A241A0">
      <w:pPr>
        <w:spacing w:after="0"/>
        <w:ind w:firstLine="709"/>
        <w:jc w:val="center"/>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Ключевые показатели муниципального контроля в сфере благоустройства и их целевые значения</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 </w:t>
      </w:r>
    </w:p>
    <w:tbl>
      <w:tblPr>
        <w:tblW w:w="0" w:type="auto"/>
        <w:jc w:val="center"/>
        <w:tblCellMar>
          <w:left w:w="0" w:type="dxa"/>
          <w:right w:w="0" w:type="dxa"/>
        </w:tblCellMar>
        <w:tblLook w:val="04A0"/>
      </w:tblPr>
      <w:tblGrid>
        <w:gridCol w:w="778"/>
        <w:gridCol w:w="7000"/>
        <w:gridCol w:w="1577"/>
      </w:tblGrid>
      <w:tr w:rsidR="000464AA" w:rsidRPr="000464AA" w:rsidTr="000464AA">
        <w:trPr>
          <w:trHeight w:val="15"/>
          <w:jc w:val="center"/>
        </w:trPr>
        <w:tc>
          <w:tcPr>
            <w:tcW w:w="782" w:type="dxa"/>
            <w:hideMark/>
          </w:tcPr>
          <w:p w:rsidR="000464AA" w:rsidRPr="000464AA" w:rsidRDefault="000464AA" w:rsidP="00A241A0">
            <w:pPr>
              <w:spacing w:after="0"/>
              <w:jc w:val="center"/>
              <w:rPr>
                <w:rFonts w:ascii="Times New Roman" w:eastAsia="Times New Roman" w:hAnsi="Times New Roman" w:cs="Times New Roman"/>
                <w:b/>
                <w:bCs/>
                <w:sz w:val="26"/>
                <w:szCs w:val="26"/>
                <w:lang w:eastAsia="ru-RU"/>
              </w:rPr>
            </w:pPr>
            <w:r w:rsidRPr="000464AA">
              <w:rPr>
                <w:rFonts w:ascii="Times New Roman" w:eastAsia="Times New Roman" w:hAnsi="Times New Roman" w:cs="Times New Roman"/>
                <w:b/>
                <w:bCs/>
                <w:sz w:val="26"/>
                <w:szCs w:val="26"/>
                <w:lang w:eastAsia="ru-RU"/>
              </w:rPr>
              <w:t> </w:t>
            </w:r>
          </w:p>
        </w:tc>
        <w:tc>
          <w:tcPr>
            <w:tcW w:w="7440" w:type="dxa"/>
            <w:hideMark/>
          </w:tcPr>
          <w:p w:rsidR="000464AA" w:rsidRPr="000464AA" w:rsidRDefault="000464AA" w:rsidP="00A241A0">
            <w:pPr>
              <w:spacing w:after="0"/>
              <w:jc w:val="center"/>
              <w:rPr>
                <w:rFonts w:ascii="Times New Roman" w:eastAsia="Times New Roman" w:hAnsi="Times New Roman" w:cs="Times New Roman"/>
                <w:b/>
                <w:bCs/>
                <w:sz w:val="26"/>
                <w:szCs w:val="26"/>
                <w:lang w:eastAsia="ru-RU"/>
              </w:rPr>
            </w:pPr>
            <w:r w:rsidRPr="000464AA">
              <w:rPr>
                <w:rFonts w:ascii="Times New Roman" w:eastAsia="Times New Roman" w:hAnsi="Times New Roman" w:cs="Times New Roman"/>
                <w:b/>
                <w:bCs/>
                <w:sz w:val="26"/>
                <w:szCs w:val="26"/>
                <w:lang w:eastAsia="ru-RU"/>
              </w:rPr>
              <w:t> </w:t>
            </w:r>
          </w:p>
        </w:tc>
        <w:tc>
          <w:tcPr>
            <w:tcW w:w="1603" w:type="dxa"/>
            <w:hideMark/>
          </w:tcPr>
          <w:p w:rsidR="000464AA" w:rsidRPr="000464AA" w:rsidRDefault="000464AA" w:rsidP="00A241A0">
            <w:pPr>
              <w:spacing w:after="0"/>
              <w:jc w:val="center"/>
              <w:rPr>
                <w:rFonts w:ascii="Times New Roman" w:eastAsia="Times New Roman" w:hAnsi="Times New Roman" w:cs="Times New Roman"/>
                <w:b/>
                <w:bCs/>
                <w:sz w:val="26"/>
                <w:szCs w:val="26"/>
                <w:lang w:eastAsia="ru-RU"/>
              </w:rPr>
            </w:pPr>
            <w:r w:rsidRPr="000464AA">
              <w:rPr>
                <w:rFonts w:ascii="Times New Roman" w:eastAsia="Times New Roman" w:hAnsi="Times New Roman" w:cs="Times New Roman"/>
                <w:b/>
                <w:bCs/>
                <w:sz w:val="26"/>
                <w:szCs w:val="26"/>
                <w:lang w:eastAsia="ru-RU"/>
              </w:rPr>
              <w:t> </w:t>
            </w:r>
          </w:p>
        </w:tc>
      </w:tr>
      <w:tr w:rsidR="000464AA" w:rsidRPr="000464AA" w:rsidTr="000464AA">
        <w:trPr>
          <w:jc w:val="center"/>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 xml:space="preserve">N№ </w:t>
            </w:r>
            <w:proofErr w:type="spellStart"/>
            <w:proofErr w:type="gramStart"/>
            <w:r w:rsidRPr="000464AA">
              <w:rPr>
                <w:rFonts w:ascii="Times New Roman" w:eastAsia="Times New Roman" w:hAnsi="Times New Roman" w:cs="Times New Roman"/>
                <w:sz w:val="26"/>
                <w:szCs w:val="26"/>
                <w:lang w:eastAsia="ru-RU"/>
              </w:rPr>
              <w:t>п</w:t>
            </w:r>
            <w:proofErr w:type="spellEnd"/>
            <w:proofErr w:type="gramEnd"/>
            <w:r w:rsidRPr="000464AA">
              <w:rPr>
                <w:rFonts w:ascii="Times New Roman" w:eastAsia="Times New Roman" w:hAnsi="Times New Roman" w:cs="Times New Roman"/>
                <w:sz w:val="26"/>
                <w:szCs w:val="26"/>
                <w:lang w:eastAsia="ru-RU"/>
              </w:rPr>
              <w:t>/</w:t>
            </w:r>
            <w:proofErr w:type="spellStart"/>
            <w:r w:rsidRPr="000464AA">
              <w:rPr>
                <w:rFonts w:ascii="Times New Roman" w:eastAsia="Times New Roman" w:hAnsi="Times New Roman" w:cs="Times New Roman"/>
                <w:sz w:val="26"/>
                <w:szCs w:val="26"/>
                <w:lang w:eastAsia="ru-RU"/>
              </w:rPr>
              <w:t>п</w:t>
            </w:r>
            <w:proofErr w:type="spellEnd"/>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Целевые значения</w:t>
            </w:r>
          </w:p>
        </w:tc>
      </w:tr>
      <w:tr w:rsidR="000464AA" w:rsidRPr="000464AA" w:rsidTr="000464AA">
        <w:trPr>
          <w:jc w:val="center"/>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1.</w:t>
            </w:r>
            <w:r w:rsidRPr="000464AA">
              <w:rPr>
                <w:rFonts w:ascii="Times New Roman" w:eastAsia="Times New Roman" w:hAnsi="Times New Roman" w:cs="Times New Roman"/>
                <w:sz w:val="26"/>
                <w:szCs w:val="26"/>
                <w:lang w:eastAsia="ru-RU"/>
              </w:rPr>
              <w:br/>
              <w:t> </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Процент устраненных нарушений из числа выявленных нарушений законодательства в сфере благоустройства</w:t>
            </w:r>
            <w:r w:rsidRPr="000464AA">
              <w:rPr>
                <w:rFonts w:ascii="Times New Roman" w:eastAsia="Times New Roman" w:hAnsi="Times New Roman" w:cs="Times New Roman"/>
                <w:sz w:val="26"/>
                <w:szCs w:val="26"/>
                <w:lang w:eastAsia="ru-RU"/>
              </w:rPr>
              <w:br/>
              <w:t>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Не менее 70%</w:t>
            </w:r>
          </w:p>
        </w:tc>
      </w:tr>
      <w:tr w:rsidR="000464AA" w:rsidRPr="000464AA" w:rsidTr="000464AA">
        <w:trPr>
          <w:jc w:val="center"/>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2.</w:t>
            </w:r>
            <w:r w:rsidRPr="000464AA">
              <w:rPr>
                <w:rFonts w:ascii="Times New Roman" w:eastAsia="Times New Roman" w:hAnsi="Times New Roman" w:cs="Times New Roman"/>
                <w:sz w:val="26"/>
                <w:szCs w:val="26"/>
                <w:lang w:eastAsia="ru-RU"/>
              </w:rPr>
              <w:br/>
              <w:t> </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0464AA">
              <w:rPr>
                <w:rFonts w:ascii="Times New Roman" w:eastAsia="Times New Roman" w:hAnsi="Times New Roman" w:cs="Times New Roman"/>
                <w:sz w:val="26"/>
                <w:szCs w:val="26"/>
                <w:lang w:eastAsia="ru-RU"/>
              </w:rPr>
              <w:br/>
              <w:t>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Не более 10%</w:t>
            </w:r>
          </w:p>
        </w:tc>
      </w:tr>
      <w:tr w:rsidR="000464AA" w:rsidRPr="000464AA" w:rsidTr="000464AA">
        <w:trPr>
          <w:jc w:val="center"/>
        </w:trPr>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3.</w:t>
            </w:r>
            <w:r w:rsidRPr="000464AA">
              <w:rPr>
                <w:rFonts w:ascii="Times New Roman" w:eastAsia="Times New Roman" w:hAnsi="Times New Roman" w:cs="Times New Roman"/>
                <w:sz w:val="26"/>
                <w:szCs w:val="26"/>
                <w:lang w:eastAsia="ru-RU"/>
              </w:rPr>
              <w:br/>
              <w:t> </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Процент отмененных результатов контрольных мероприятий</w:t>
            </w:r>
            <w:r w:rsidRPr="000464AA">
              <w:rPr>
                <w:rFonts w:ascii="Times New Roman" w:eastAsia="Times New Roman" w:hAnsi="Times New Roman" w:cs="Times New Roman"/>
                <w:sz w:val="26"/>
                <w:szCs w:val="26"/>
                <w:lang w:eastAsia="ru-RU"/>
              </w:rPr>
              <w:br/>
              <w:t>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64AA" w:rsidRPr="000464AA" w:rsidRDefault="000464AA" w:rsidP="00A241A0">
            <w:pPr>
              <w:spacing w:after="0"/>
              <w:rPr>
                <w:rFonts w:ascii="Times New Roman" w:eastAsia="Times New Roman" w:hAnsi="Times New Roman" w:cs="Times New Roman"/>
                <w:sz w:val="26"/>
                <w:szCs w:val="26"/>
                <w:lang w:eastAsia="ru-RU"/>
              </w:rPr>
            </w:pPr>
            <w:r w:rsidRPr="000464AA">
              <w:rPr>
                <w:rFonts w:ascii="Times New Roman" w:eastAsia="Times New Roman" w:hAnsi="Times New Roman" w:cs="Times New Roman"/>
                <w:sz w:val="26"/>
                <w:szCs w:val="26"/>
                <w:lang w:eastAsia="ru-RU"/>
              </w:rPr>
              <w:t>Не более 10%</w:t>
            </w:r>
          </w:p>
        </w:tc>
      </w:tr>
    </w:tbl>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 </w:t>
      </w:r>
    </w:p>
    <w:p w:rsidR="0027502B" w:rsidRDefault="0027502B" w:rsidP="00A241A0">
      <w:pPr>
        <w:spacing w:after="0"/>
        <w:ind w:firstLine="709"/>
        <w:jc w:val="right"/>
        <w:rPr>
          <w:rFonts w:ascii="Times New Roman" w:eastAsia="Times New Roman" w:hAnsi="Times New Roman" w:cs="Times New Roman"/>
          <w:color w:val="000000"/>
          <w:sz w:val="26"/>
          <w:szCs w:val="26"/>
          <w:lang w:eastAsia="ru-RU"/>
        </w:rPr>
      </w:pPr>
    </w:p>
    <w:p w:rsidR="0027502B" w:rsidRDefault="0027502B" w:rsidP="00A241A0">
      <w:pPr>
        <w:spacing w:after="0"/>
        <w:ind w:firstLine="709"/>
        <w:jc w:val="right"/>
        <w:rPr>
          <w:rFonts w:ascii="Times New Roman" w:eastAsia="Times New Roman" w:hAnsi="Times New Roman" w:cs="Times New Roman"/>
          <w:color w:val="000000"/>
          <w:sz w:val="26"/>
          <w:szCs w:val="26"/>
          <w:lang w:eastAsia="ru-RU"/>
        </w:rPr>
      </w:pPr>
    </w:p>
    <w:p w:rsidR="0027502B" w:rsidRDefault="0027502B" w:rsidP="00A241A0">
      <w:pPr>
        <w:spacing w:after="0"/>
        <w:ind w:firstLine="709"/>
        <w:jc w:val="right"/>
        <w:rPr>
          <w:rFonts w:ascii="Times New Roman" w:eastAsia="Times New Roman" w:hAnsi="Times New Roman" w:cs="Times New Roman"/>
          <w:color w:val="000000"/>
          <w:sz w:val="26"/>
          <w:szCs w:val="26"/>
          <w:lang w:eastAsia="ru-RU"/>
        </w:rPr>
      </w:pPr>
    </w:p>
    <w:p w:rsidR="0027502B" w:rsidRDefault="0027502B" w:rsidP="00A241A0">
      <w:pPr>
        <w:spacing w:after="0"/>
        <w:ind w:firstLine="709"/>
        <w:jc w:val="right"/>
        <w:rPr>
          <w:rFonts w:ascii="Times New Roman" w:eastAsia="Times New Roman" w:hAnsi="Times New Roman" w:cs="Times New Roman"/>
          <w:color w:val="000000"/>
          <w:sz w:val="26"/>
          <w:szCs w:val="26"/>
          <w:lang w:eastAsia="ru-RU"/>
        </w:rPr>
      </w:pP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lastRenderedPageBreak/>
        <w:t>Приложение №3</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shd w:val="clear" w:color="auto" w:fill="FFFFFF"/>
          <w:lang w:eastAsia="ru-RU"/>
        </w:rPr>
        <w:t xml:space="preserve">к положению о </w:t>
      </w:r>
      <w:proofErr w:type="gramStart"/>
      <w:r w:rsidRPr="000464AA">
        <w:rPr>
          <w:rFonts w:ascii="Times New Roman" w:eastAsia="Times New Roman" w:hAnsi="Times New Roman" w:cs="Times New Roman"/>
          <w:color w:val="000000"/>
          <w:sz w:val="26"/>
          <w:szCs w:val="26"/>
          <w:shd w:val="clear" w:color="auto" w:fill="FFFFFF"/>
          <w:lang w:eastAsia="ru-RU"/>
        </w:rPr>
        <w:t>муниципальном</w:t>
      </w:r>
      <w:proofErr w:type="gramEnd"/>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proofErr w:type="gramStart"/>
      <w:r w:rsidRPr="000464AA">
        <w:rPr>
          <w:rFonts w:ascii="Times New Roman" w:eastAsia="Times New Roman" w:hAnsi="Times New Roman" w:cs="Times New Roman"/>
          <w:color w:val="000000"/>
          <w:sz w:val="26"/>
          <w:szCs w:val="26"/>
          <w:shd w:val="clear" w:color="auto" w:fill="FFFFFF"/>
          <w:lang w:eastAsia="ru-RU"/>
        </w:rPr>
        <w:t>контроле</w:t>
      </w:r>
      <w:proofErr w:type="gramEnd"/>
      <w:r w:rsidRPr="000464AA">
        <w:rPr>
          <w:rFonts w:ascii="Times New Roman" w:eastAsia="Times New Roman" w:hAnsi="Times New Roman" w:cs="Times New Roman"/>
          <w:color w:val="000000"/>
          <w:sz w:val="26"/>
          <w:szCs w:val="26"/>
          <w:shd w:val="clear" w:color="auto" w:fill="FFFFFF"/>
          <w:lang w:eastAsia="ru-RU"/>
        </w:rPr>
        <w:t xml:space="preserve"> в сфере благоустройства на территории</w:t>
      </w:r>
    </w:p>
    <w:p w:rsidR="000464AA" w:rsidRPr="000464AA" w:rsidRDefault="000464AA" w:rsidP="00A241A0">
      <w:pPr>
        <w:spacing w:after="0"/>
        <w:ind w:firstLine="709"/>
        <w:jc w:val="right"/>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МО СП «Деревня </w:t>
      </w:r>
      <w:r w:rsidR="00A241A0" w:rsidRPr="007B5196">
        <w:rPr>
          <w:rFonts w:ascii="Times New Roman" w:eastAsia="Times New Roman" w:hAnsi="Times New Roman" w:cs="Times New Roman"/>
          <w:color w:val="000000"/>
          <w:sz w:val="26"/>
          <w:szCs w:val="26"/>
          <w:lang w:eastAsia="ru-RU"/>
        </w:rPr>
        <w:t>Ерденево</w:t>
      </w:r>
      <w:r w:rsidRPr="000464AA">
        <w:rPr>
          <w:rFonts w:ascii="Times New Roman" w:eastAsia="Times New Roman" w:hAnsi="Times New Roman" w:cs="Times New Roman"/>
          <w:color w:val="000000"/>
          <w:sz w:val="26"/>
          <w:szCs w:val="26"/>
          <w:lang w:eastAsia="ru-RU"/>
        </w:rPr>
        <w:t>»</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 </w:t>
      </w:r>
    </w:p>
    <w:p w:rsidR="000464AA" w:rsidRPr="000464AA" w:rsidRDefault="000464AA" w:rsidP="00A241A0">
      <w:pPr>
        <w:spacing w:after="0"/>
        <w:ind w:firstLine="709"/>
        <w:jc w:val="center"/>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Перечень индикативных  показателей муниципального контроля в сфере благоустройства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b/>
          <w:bCs/>
          <w:color w:val="000000"/>
          <w:sz w:val="26"/>
          <w:szCs w:val="26"/>
          <w:lang w:eastAsia="ru-RU"/>
        </w:rPr>
        <w:t> </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  количество внеплановых контрольных мероприятий, проведенных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2)</w:t>
      </w:r>
      <w:r w:rsidRPr="000464AA">
        <w:rPr>
          <w:rFonts w:ascii="Times New Roman" w:eastAsia="Times New Roman" w:hAnsi="Times New Roman" w:cs="Times New Roman"/>
          <w:color w:val="00000A"/>
          <w:sz w:val="26"/>
          <w:szCs w:val="26"/>
          <w:lang w:eastAsia="ru-RU"/>
        </w:rPr>
        <w:t>  </w:t>
      </w:r>
      <w:r w:rsidRPr="000464AA">
        <w:rPr>
          <w:rFonts w:ascii="Times New Roman" w:eastAsia="Times New Roman" w:hAnsi="Times New Roman" w:cs="Times New Roman"/>
          <w:color w:val="000000"/>
          <w:sz w:val="26"/>
          <w:szCs w:val="26"/>
          <w:lang w:eastAsia="ru-RU"/>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3)  общее количество контрольных мероприятий</w:t>
      </w:r>
      <w:r w:rsidRPr="000464AA">
        <w:rPr>
          <w:rFonts w:ascii="Times New Roman" w:eastAsia="Times New Roman" w:hAnsi="Times New Roman" w:cs="Times New Roman"/>
          <w:color w:val="000000"/>
          <w:sz w:val="26"/>
          <w:szCs w:val="26"/>
          <w:lang w:eastAsia="ru-RU"/>
        </w:rPr>
        <w:br/>
        <w:t>с взаимодействием, проведенных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4)  количество контрольных мероприятий с взаимодействием</w:t>
      </w:r>
      <w:r w:rsidRPr="000464AA">
        <w:rPr>
          <w:rFonts w:ascii="Times New Roman" w:eastAsia="Times New Roman" w:hAnsi="Times New Roman" w:cs="Times New Roman"/>
          <w:color w:val="000000"/>
          <w:sz w:val="26"/>
          <w:szCs w:val="26"/>
          <w:lang w:eastAsia="ru-RU"/>
        </w:rPr>
        <w:br/>
        <w:t>по каждому виду контрольных мероприятий, проведенных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5)  количество контрольных мероприятий, проведенных</w:t>
      </w:r>
      <w:r w:rsidRPr="000464AA">
        <w:rPr>
          <w:rFonts w:ascii="Times New Roman" w:eastAsia="Times New Roman" w:hAnsi="Times New Roman" w:cs="Times New Roman"/>
          <w:color w:val="000000"/>
          <w:sz w:val="26"/>
          <w:szCs w:val="26"/>
          <w:lang w:eastAsia="ru-RU"/>
        </w:rPr>
        <w:br/>
        <w:t>с использованием средств дистанционного взаимодействия,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6)  количество обязательных профилактических визитов, проведенных</w:t>
      </w:r>
      <w:r w:rsidRPr="000464AA">
        <w:rPr>
          <w:rFonts w:ascii="Times New Roman" w:eastAsia="Times New Roman" w:hAnsi="Times New Roman" w:cs="Times New Roman"/>
          <w:color w:val="000000"/>
          <w:sz w:val="26"/>
          <w:szCs w:val="26"/>
          <w:lang w:eastAsia="ru-RU"/>
        </w:rPr>
        <w:br/>
        <w:t>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7)  количество предостережений о недопустимости нарушения обязательных требований, объявленных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8)  количество контрольных мероприятий, по результатам которых выявлены нарушения обязательных требований,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10)  сумма административных штрафов, наложенных по результатам контрольных мероприятий,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13)  общее количество учтенных объектов контроля на конец отчетного периода;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14)  количество учтенных контролируемых лиц на конец отчетного периода;</w:t>
      </w:r>
    </w:p>
    <w:p w:rsidR="000464AA" w:rsidRPr="000464AA" w:rsidRDefault="000464AA" w:rsidP="00A241A0">
      <w:pPr>
        <w:spacing w:after="0"/>
        <w:ind w:firstLine="709"/>
        <w:jc w:val="both"/>
        <w:rPr>
          <w:rFonts w:ascii="Times New Roman" w:eastAsia="Times New Roman" w:hAnsi="Times New Roman" w:cs="Times New Roman"/>
          <w:color w:val="000000"/>
          <w:sz w:val="26"/>
          <w:szCs w:val="26"/>
          <w:lang w:eastAsia="ru-RU"/>
        </w:rPr>
      </w:pPr>
      <w:r w:rsidRPr="000464AA">
        <w:rPr>
          <w:rFonts w:ascii="Times New Roman" w:eastAsia="Times New Roman" w:hAnsi="Times New Roman" w:cs="Times New Roman"/>
          <w:color w:val="000000"/>
          <w:sz w:val="26"/>
          <w:szCs w:val="26"/>
          <w:lang w:eastAsia="ru-RU"/>
        </w:rPr>
        <w:t>15)  количество учтенных контролируемых лиц, в отношении которых проведены контрольные мероприятия,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lastRenderedPageBreak/>
        <w:t>16)</w:t>
      </w:r>
      <w:r w:rsidRPr="000464AA">
        <w:rPr>
          <w:rFonts w:ascii="Times New Roman" w:eastAsia="Times New Roman" w:hAnsi="Times New Roman" w:cs="Times New Roman"/>
          <w:color w:val="00000A"/>
          <w:sz w:val="26"/>
          <w:szCs w:val="26"/>
          <w:lang w:eastAsia="ru-RU"/>
        </w:rPr>
        <w:t>  </w:t>
      </w:r>
      <w:r w:rsidRPr="000464AA">
        <w:rPr>
          <w:rFonts w:ascii="Times New Roman" w:eastAsia="Times New Roman" w:hAnsi="Times New Roman" w:cs="Times New Roman"/>
          <w:color w:val="000000"/>
          <w:sz w:val="26"/>
          <w:szCs w:val="26"/>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17)</w:t>
      </w:r>
      <w:r w:rsidRPr="000464AA">
        <w:rPr>
          <w:rFonts w:ascii="Times New Roman" w:eastAsia="Times New Roman" w:hAnsi="Times New Roman" w:cs="Times New Roman"/>
          <w:color w:val="00000A"/>
          <w:sz w:val="26"/>
          <w:szCs w:val="26"/>
          <w:lang w:eastAsia="ru-RU"/>
        </w:rPr>
        <w:t>  </w:t>
      </w:r>
      <w:r w:rsidRPr="000464AA">
        <w:rPr>
          <w:rFonts w:ascii="Times New Roman" w:eastAsia="Times New Roman" w:hAnsi="Times New Roman" w:cs="Times New Roman"/>
          <w:color w:val="000000"/>
          <w:sz w:val="26"/>
          <w:szCs w:val="26"/>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w:t>
      </w:r>
      <w:r w:rsidRPr="000464AA">
        <w:rPr>
          <w:rFonts w:ascii="Times New Roman" w:eastAsia="Times New Roman" w:hAnsi="Times New Roman" w:cs="Times New Roman"/>
          <w:color w:val="00000A"/>
          <w:sz w:val="26"/>
          <w:szCs w:val="26"/>
          <w:lang w:eastAsia="ru-RU"/>
        </w:rPr>
        <w:br/>
      </w:r>
      <w:r w:rsidRPr="000464AA">
        <w:rPr>
          <w:rFonts w:ascii="Times New Roman" w:eastAsia="Times New Roman" w:hAnsi="Times New Roman" w:cs="Times New Roman"/>
          <w:color w:val="000000"/>
          <w:sz w:val="26"/>
          <w:szCs w:val="26"/>
          <w:lang w:eastAsia="ru-RU"/>
        </w:rPr>
        <w:t>об удовлетворении заявленных требований, за отчетный период;</w:t>
      </w:r>
    </w:p>
    <w:p w:rsidR="000464AA" w:rsidRPr="000464AA" w:rsidRDefault="000464AA" w:rsidP="00A241A0">
      <w:pPr>
        <w:spacing w:after="0"/>
        <w:ind w:firstLine="709"/>
        <w:jc w:val="both"/>
        <w:rPr>
          <w:rFonts w:ascii="Times New Roman" w:eastAsia="Times New Roman" w:hAnsi="Times New Roman" w:cs="Times New Roman"/>
          <w:color w:val="00000A"/>
          <w:sz w:val="26"/>
          <w:szCs w:val="26"/>
          <w:lang w:eastAsia="ru-RU"/>
        </w:rPr>
      </w:pPr>
      <w:r w:rsidRPr="000464AA">
        <w:rPr>
          <w:rFonts w:ascii="Times New Roman" w:eastAsia="Times New Roman" w:hAnsi="Times New Roman" w:cs="Times New Roman"/>
          <w:color w:val="000000"/>
          <w:sz w:val="26"/>
          <w:szCs w:val="26"/>
          <w:lang w:eastAsia="ru-RU"/>
        </w:rPr>
        <w:t>18)</w:t>
      </w:r>
      <w:r w:rsidRPr="000464AA">
        <w:rPr>
          <w:rFonts w:ascii="Times New Roman" w:eastAsia="Times New Roman" w:hAnsi="Times New Roman" w:cs="Times New Roman"/>
          <w:color w:val="00000A"/>
          <w:sz w:val="26"/>
          <w:szCs w:val="26"/>
          <w:lang w:eastAsia="ru-RU"/>
        </w:rPr>
        <w:t>  </w:t>
      </w:r>
      <w:r w:rsidRPr="000464AA">
        <w:rPr>
          <w:rFonts w:ascii="Times New Roman" w:eastAsia="Times New Roman" w:hAnsi="Times New Roman" w:cs="Times New Roman"/>
          <w:color w:val="000000"/>
          <w:sz w:val="26"/>
          <w:szCs w:val="26"/>
          <w:lang w:eastAsia="ru-RU"/>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w:t>
      </w:r>
      <w:r w:rsidRPr="000464AA">
        <w:rPr>
          <w:rFonts w:ascii="Times New Roman" w:eastAsia="Times New Roman" w:hAnsi="Times New Roman" w:cs="Times New Roman"/>
          <w:color w:val="00000A"/>
          <w:sz w:val="26"/>
          <w:szCs w:val="26"/>
          <w:lang w:eastAsia="ru-RU"/>
        </w:rPr>
        <w:br/>
      </w:r>
      <w:r w:rsidRPr="000464AA">
        <w:rPr>
          <w:rFonts w:ascii="Times New Roman" w:eastAsia="Times New Roman" w:hAnsi="Times New Roman" w:cs="Times New Roman"/>
          <w:color w:val="000000"/>
          <w:sz w:val="26"/>
          <w:szCs w:val="26"/>
          <w:lang w:eastAsia="ru-RU"/>
        </w:rPr>
        <w:t>и (или) отменены, за отчетный период.</w:t>
      </w:r>
    </w:p>
    <w:p w:rsidR="00B8716E" w:rsidRPr="007B5196" w:rsidRDefault="00B8716E" w:rsidP="00A241A0">
      <w:pPr>
        <w:rPr>
          <w:rFonts w:ascii="Times New Roman" w:hAnsi="Times New Roman" w:cs="Times New Roman"/>
          <w:sz w:val="26"/>
          <w:szCs w:val="26"/>
        </w:rPr>
      </w:pPr>
    </w:p>
    <w:sectPr w:rsidR="00B8716E" w:rsidRPr="007B5196" w:rsidSect="007B5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12E"/>
    <w:multiLevelType w:val="hybridMultilevel"/>
    <w:tmpl w:val="292A8794"/>
    <w:lvl w:ilvl="0" w:tplc="09F2D4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D15584"/>
    <w:multiLevelType w:val="hybridMultilevel"/>
    <w:tmpl w:val="1764CE74"/>
    <w:lvl w:ilvl="0" w:tplc="531A8A0A">
      <w:start w:val="1"/>
      <w:numFmt w:val="decimal"/>
      <w:lvlText w:val="%1."/>
      <w:lvlJc w:val="left"/>
      <w:pPr>
        <w:ind w:left="1968" w:hanging="1200"/>
      </w:pPr>
      <w:rPr>
        <w:rFonts w:hint="default"/>
        <w:color w:val="00000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4AA"/>
    <w:rsid w:val="000464AA"/>
    <w:rsid w:val="00121B21"/>
    <w:rsid w:val="0018091D"/>
    <w:rsid w:val="00254D70"/>
    <w:rsid w:val="00260FDE"/>
    <w:rsid w:val="0027502B"/>
    <w:rsid w:val="003E6A66"/>
    <w:rsid w:val="00446C8B"/>
    <w:rsid w:val="004E5F5E"/>
    <w:rsid w:val="00514E81"/>
    <w:rsid w:val="006723EA"/>
    <w:rsid w:val="007B5196"/>
    <w:rsid w:val="00810456"/>
    <w:rsid w:val="00932B69"/>
    <w:rsid w:val="00972755"/>
    <w:rsid w:val="009C0CE0"/>
    <w:rsid w:val="00A241A0"/>
    <w:rsid w:val="00A31EAC"/>
    <w:rsid w:val="00A468D6"/>
    <w:rsid w:val="00B22B3F"/>
    <w:rsid w:val="00B70D5D"/>
    <w:rsid w:val="00B8716E"/>
    <w:rsid w:val="00BE60E6"/>
    <w:rsid w:val="00C35D9C"/>
    <w:rsid w:val="00CF558C"/>
    <w:rsid w:val="00DB3453"/>
    <w:rsid w:val="00E93BFE"/>
    <w:rsid w:val="00ED47E0"/>
    <w:rsid w:val="00F94E6C"/>
    <w:rsid w:val="00FE1A09"/>
    <w:rsid w:val="00FF2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464AA"/>
  </w:style>
  <w:style w:type="paragraph" w:customStyle="1" w:styleId="61">
    <w:name w:val="61"/>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0464AA"/>
  </w:style>
  <w:style w:type="paragraph" w:customStyle="1" w:styleId="1">
    <w:name w:val="Верхний колонтитул1"/>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464AA"/>
  </w:style>
  <w:style w:type="paragraph" w:customStyle="1" w:styleId="consplusnormal">
    <w:name w:val="consplusnormal"/>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04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A241A0"/>
    <w:pPr>
      <w:spacing w:after="0" w:line="240" w:lineRule="auto"/>
      <w:jc w:val="center"/>
    </w:pPr>
    <w:rPr>
      <w:rFonts w:ascii="Times New Roman" w:eastAsia="Times New Roman" w:hAnsi="Times New Roman" w:cs="Times New Roman"/>
      <w:b/>
      <w:sz w:val="24"/>
      <w:szCs w:val="24"/>
      <w:lang w:eastAsia="ru-RU"/>
    </w:rPr>
  </w:style>
  <w:style w:type="character" w:customStyle="1" w:styleId="a5">
    <w:name w:val="Название Знак"/>
    <w:basedOn w:val="a0"/>
    <w:link w:val="a4"/>
    <w:rsid w:val="00A241A0"/>
    <w:rPr>
      <w:rFonts w:ascii="Times New Roman" w:eastAsia="Times New Roman" w:hAnsi="Times New Roman" w:cs="Times New Roman"/>
      <w:b/>
      <w:sz w:val="24"/>
      <w:szCs w:val="24"/>
      <w:lang w:eastAsia="ru-RU"/>
    </w:rPr>
  </w:style>
  <w:style w:type="paragraph" w:customStyle="1" w:styleId="ConsTitle">
    <w:name w:val="ConsTitle"/>
    <w:rsid w:val="00A241A0"/>
    <w:pPr>
      <w:widowControl w:val="0"/>
      <w:spacing w:after="0" w:line="240" w:lineRule="auto"/>
      <w:ind w:right="19772"/>
    </w:pPr>
    <w:rPr>
      <w:rFonts w:ascii="Arial" w:eastAsia="Times New Roman" w:hAnsi="Arial" w:cs="Times New Roman"/>
      <w:b/>
      <w:sz w:val="16"/>
      <w:szCs w:val="20"/>
      <w:lang w:eastAsia="ru-RU"/>
    </w:rPr>
  </w:style>
  <w:style w:type="paragraph" w:customStyle="1" w:styleId="ConsPlusTitle0">
    <w:name w:val="ConsPlusTitle"/>
    <w:rsid w:val="00A241A0"/>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7B5196"/>
    <w:pPr>
      <w:ind w:left="720"/>
      <w:contextualSpacing/>
    </w:pPr>
  </w:style>
</w:styles>
</file>

<file path=word/webSettings.xml><?xml version="1.0" encoding="utf-8"?>
<w:webSettings xmlns:r="http://schemas.openxmlformats.org/officeDocument/2006/relationships" xmlns:w="http://schemas.openxmlformats.org/wordprocessingml/2006/main">
  <w:divs>
    <w:div w:id="16879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3422</Words>
  <Characters>19507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cp:lastPrinted>2023-10-06T06:49:00Z</cp:lastPrinted>
  <dcterms:created xsi:type="dcterms:W3CDTF">2023-10-06T06:52:00Z</dcterms:created>
  <dcterms:modified xsi:type="dcterms:W3CDTF">2023-10-06T06:52:00Z</dcterms:modified>
</cp:coreProperties>
</file>