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7975" w14:textId="77777777" w:rsidR="001C3527" w:rsidRPr="00173833" w:rsidRDefault="001C3527" w:rsidP="00730662">
      <w:pPr>
        <w:ind w:firstLine="708"/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РОССИЙСКАЯ ФЕДЕРАЦИ</w:t>
      </w:r>
      <w:r w:rsidR="00BA7F03">
        <w:rPr>
          <w:b/>
          <w:sz w:val="26"/>
          <w:szCs w:val="26"/>
        </w:rPr>
        <w:t>Я</w:t>
      </w:r>
    </w:p>
    <w:p w14:paraId="64BB534B" w14:textId="77777777" w:rsidR="001C3527" w:rsidRPr="00173833" w:rsidRDefault="001C3527" w:rsidP="001C3527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 xml:space="preserve"> КАЛУЖСКАЯ ОБЛАСТЬ</w:t>
      </w:r>
    </w:p>
    <w:p w14:paraId="017763A1" w14:textId="77777777" w:rsidR="001C3527" w:rsidRPr="00173833" w:rsidRDefault="001C3527" w:rsidP="001C3527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МАЛОЯРОСЛАВЕЦКИЙ РАЙОН</w:t>
      </w:r>
    </w:p>
    <w:p w14:paraId="5C35C2DF" w14:textId="77777777" w:rsidR="0036443C" w:rsidRPr="00173833" w:rsidRDefault="0036443C" w:rsidP="001C3527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СЕЛЬСКАЯ ДУМА МУНИЦИПАЛЬНОГО ОБРАЗОВАНИЯ</w:t>
      </w:r>
    </w:p>
    <w:p w14:paraId="1581C560" w14:textId="77777777" w:rsidR="001C3527" w:rsidRPr="00173833" w:rsidRDefault="001C3527" w:rsidP="0036443C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СЕЛЬСКОГО ПОСЕЛЕНИЯ</w:t>
      </w:r>
      <w:r w:rsidR="0036443C" w:rsidRPr="00173833">
        <w:rPr>
          <w:b/>
          <w:sz w:val="26"/>
          <w:szCs w:val="26"/>
        </w:rPr>
        <w:t xml:space="preserve"> </w:t>
      </w:r>
      <w:r w:rsidRPr="00173833">
        <w:rPr>
          <w:b/>
          <w:sz w:val="26"/>
          <w:szCs w:val="26"/>
        </w:rPr>
        <w:t>«ДЕРЕВНЯ ЕРДЕНЕВО»</w:t>
      </w:r>
    </w:p>
    <w:p w14:paraId="2E7DA315" w14:textId="77777777" w:rsidR="001C3527" w:rsidRPr="00BA7F03" w:rsidRDefault="001C3527" w:rsidP="001C3527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_____________________________________________________________________________</w:t>
      </w:r>
      <w:r w:rsidRPr="00173833">
        <w:rPr>
          <w:b/>
          <w:sz w:val="26"/>
          <w:szCs w:val="26"/>
        </w:rPr>
        <w:br/>
      </w:r>
    </w:p>
    <w:p w14:paraId="24E620BE" w14:textId="77777777" w:rsidR="00160460" w:rsidRPr="00BA7F03" w:rsidRDefault="00C04106" w:rsidP="00160460">
      <w:pPr>
        <w:jc w:val="center"/>
        <w:rPr>
          <w:sz w:val="26"/>
          <w:szCs w:val="26"/>
        </w:rPr>
      </w:pPr>
      <w:r w:rsidRPr="00BA7F03">
        <w:rPr>
          <w:b/>
          <w:sz w:val="26"/>
          <w:szCs w:val="26"/>
        </w:rPr>
        <w:t>РЕШЕНИЕ</w:t>
      </w:r>
      <w:r w:rsidR="001C3527" w:rsidRPr="00BA7F03">
        <w:rPr>
          <w:b/>
          <w:sz w:val="26"/>
          <w:szCs w:val="26"/>
        </w:rPr>
        <w:br/>
      </w:r>
    </w:p>
    <w:p w14:paraId="2B82D0C6" w14:textId="2014676A" w:rsidR="001C3527" w:rsidRPr="00416DF3" w:rsidRDefault="00A61EB0" w:rsidP="00063475">
      <w:pPr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от 07 марта </w:t>
      </w:r>
      <w:r w:rsidR="00CE6CCB" w:rsidRPr="00416DF3">
        <w:rPr>
          <w:b/>
          <w:color w:val="000000" w:themeColor="text1"/>
          <w:sz w:val="26"/>
          <w:szCs w:val="26"/>
        </w:rPr>
        <w:t>202</w:t>
      </w:r>
      <w:r>
        <w:rPr>
          <w:b/>
          <w:color w:val="000000" w:themeColor="text1"/>
          <w:sz w:val="26"/>
          <w:szCs w:val="26"/>
        </w:rPr>
        <w:t>5</w:t>
      </w:r>
      <w:r w:rsidR="001105CB" w:rsidRPr="00416DF3">
        <w:rPr>
          <w:b/>
          <w:color w:val="000000" w:themeColor="text1"/>
          <w:sz w:val="26"/>
          <w:szCs w:val="26"/>
        </w:rPr>
        <w:t xml:space="preserve"> г.</w:t>
      </w:r>
      <w:r w:rsidR="001C3527" w:rsidRPr="00416DF3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105CB" w:rsidRPr="00416DF3">
        <w:rPr>
          <w:b/>
          <w:color w:val="000000" w:themeColor="text1"/>
          <w:sz w:val="26"/>
          <w:szCs w:val="26"/>
        </w:rPr>
        <w:t xml:space="preserve">            </w:t>
      </w:r>
      <w:r w:rsidR="00C407E2" w:rsidRPr="00416DF3">
        <w:rPr>
          <w:b/>
          <w:color w:val="000000" w:themeColor="text1"/>
          <w:sz w:val="26"/>
          <w:szCs w:val="26"/>
        </w:rPr>
        <w:t xml:space="preserve">   </w:t>
      </w:r>
      <w:r w:rsidR="001C3527" w:rsidRPr="00416DF3">
        <w:rPr>
          <w:b/>
          <w:color w:val="000000" w:themeColor="text1"/>
          <w:sz w:val="26"/>
          <w:szCs w:val="26"/>
        </w:rPr>
        <w:t>№</w:t>
      </w:r>
      <w:r>
        <w:rPr>
          <w:b/>
          <w:color w:val="000000" w:themeColor="text1"/>
          <w:sz w:val="26"/>
          <w:szCs w:val="26"/>
        </w:rPr>
        <w:t>09</w:t>
      </w:r>
    </w:p>
    <w:p w14:paraId="31AF3125" w14:textId="77777777" w:rsidR="005748EE" w:rsidRPr="00BA7F03" w:rsidRDefault="005748EE" w:rsidP="005748EE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14:paraId="0D98F817" w14:textId="3060CEEC" w:rsidR="00CA0028" w:rsidRPr="00CA0028" w:rsidRDefault="005748EE" w:rsidP="00CA0028">
      <w:pPr>
        <w:rPr>
          <w:b/>
          <w:bCs/>
          <w:sz w:val="26"/>
          <w:szCs w:val="26"/>
        </w:rPr>
      </w:pPr>
      <w:r w:rsidRPr="00BA7F03">
        <w:rPr>
          <w:b/>
          <w:bCs/>
          <w:sz w:val="26"/>
          <w:szCs w:val="26"/>
        </w:rPr>
        <w:t xml:space="preserve">О </w:t>
      </w:r>
      <w:r w:rsidR="00CE6CCB" w:rsidRPr="00BA7F03">
        <w:rPr>
          <w:b/>
          <w:bCs/>
          <w:sz w:val="26"/>
          <w:szCs w:val="26"/>
        </w:rPr>
        <w:t xml:space="preserve">внесении изменений </w:t>
      </w:r>
      <w:r w:rsidR="009059E7">
        <w:rPr>
          <w:b/>
          <w:bCs/>
          <w:sz w:val="26"/>
          <w:szCs w:val="26"/>
        </w:rPr>
        <w:t xml:space="preserve">в </w:t>
      </w:r>
      <w:r w:rsidR="00CA0028" w:rsidRPr="00CA0028">
        <w:rPr>
          <w:b/>
          <w:bCs/>
          <w:sz w:val="26"/>
          <w:szCs w:val="26"/>
        </w:rPr>
        <w:t xml:space="preserve">Приложение </w:t>
      </w:r>
      <w:bookmarkStart w:id="0" w:name="_Hlk192749917"/>
      <w:r w:rsidR="00ED52BB">
        <w:rPr>
          <w:b/>
          <w:bCs/>
          <w:sz w:val="26"/>
          <w:szCs w:val="26"/>
        </w:rPr>
        <w:t>«О</w:t>
      </w:r>
      <w:r w:rsidR="00CA0028" w:rsidRPr="00CA0028">
        <w:rPr>
          <w:b/>
          <w:bCs/>
          <w:sz w:val="26"/>
          <w:szCs w:val="26"/>
        </w:rPr>
        <w:t xml:space="preserve">б утверждении Положения о порядке </w:t>
      </w:r>
      <w:r w:rsidR="006A5F2D" w:rsidRPr="00CA0028">
        <w:rPr>
          <w:b/>
          <w:bCs/>
          <w:sz w:val="26"/>
          <w:szCs w:val="26"/>
        </w:rPr>
        <w:t>и условиях</w:t>
      </w:r>
      <w:r w:rsidR="00CA0028" w:rsidRPr="00CA0028">
        <w:rPr>
          <w:b/>
          <w:bCs/>
          <w:sz w:val="26"/>
          <w:szCs w:val="26"/>
        </w:rPr>
        <w:t xml:space="preserve"> оплаты труда муниципальных </w:t>
      </w:r>
      <w:r w:rsidR="006A5F2D" w:rsidRPr="00CA0028">
        <w:rPr>
          <w:b/>
          <w:bCs/>
          <w:sz w:val="26"/>
          <w:szCs w:val="26"/>
        </w:rPr>
        <w:t>служащих, замещающих муниципальные</w:t>
      </w:r>
    </w:p>
    <w:p w14:paraId="7BBCBFB1" w14:textId="689A9835" w:rsidR="00CA0028" w:rsidRPr="00CA0028" w:rsidRDefault="006A5F2D" w:rsidP="00CA0028">
      <w:pPr>
        <w:rPr>
          <w:b/>
          <w:bCs/>
          <w:sz w:val="26"/>
          <w:szCs w:val="26"/>
        </w:rPr>
      </w:pPr>
      <w:r w:rsidRPr="00CA0028">
        <w:rPr>
          <w:b/>
          <w:bCs/>
          <w:sz w:val="26"/>
          <w:szCs w:val="26"/>
        </w:rPr>
        <w:t>должности муниципальной</w:t>
      </w:r>
      <w:r w:rsidR="00CA0028" w:rsidRPr="00CA0028">
        <w:rPr>
          <w:b/>
          <w:bCs/>
          <w:sz w:val="26"/>
          <w:szCs w:val="26"/>
        </w:rPr>
        <w:t xml:space="preserve"> службы в муниципальном образовании</w:t>
      </w:r>
      <w:r w:rsidR="00CA0028">
        <w:rPr>
          <w:b/>
          <w:bCs/>
          <w:sz w:val="26"/>
          <w:szCs w:val="26"/>
        </w:rPr>
        <w:t xml:space="preserve"> </w:t>
      </w:r>
      <w:r w:rsidR="00CA0028" w:rsidRPr="00CA0028">
        <w:rPr>
          <w:b/>
          <w:bCs/>
          <w:sz w:val="26"/>
          <w:szCs w:val="26"/>
        </w:rPr>
        <w:t xml:space="preserve">сельского </w:t>
      </w:r>
      <w:r w:rsidRPr="00CA0028">
        <w:rPr>
          <w:b/>
          <w:bCs/>
          <w:sz w:val="26"/>
          <w:szCs w:val="26"/>
        </w:rPr>
        <w:t>поселения «</w:t>
      </w:r>
      <w:r w:rsidR="00CA0028" w:rsidRPr="00CA0028">
        <w:rPr>
          <w:b/>
          <w:bCs/>
          <w:sz w:val="26"/>
          <w:szCs w:val="26"/>
        </w:rPr>
        <w:t xml:space="preserve">Деревня </w:t>
      </w:r>
      <w:proofErr w:type="spellStart"/>
      <w:r w:rsidR="00CA0028" w:rsidRPr="00CA0028">
        <w:rPr>
          <w:b/>
          <w:bCs/>
          <w:sz w:val="26"/>
          <w:szCs w:val="26"/>
        </w:rPr>
        <w:t>Ерденево</w:t>
      </w:r>
      <w:proofErr w:type="spellEnd"/>
      <w:r w:rsidR="00CA0028" w:rsidRPr="00CA0028">
        <w:rPr>
          <w:b/>
          <w:bCs/>
          <w:sz w:val="26"/>
          <w:szCs w:val="26"/>
        </w:rPr>
        <w:t>», утвержденному решением Сельской Думы сельского</w:t>
      </w:r>
    </w:p>
    <w:p w14:paraId="3F43F486" w14:textId="0A8AEBAF" w:rsidR="005748EE" w:rsidRPr="00A61EB0" w:rsidRDefault="00CA0028" w:rsidP="00CA0028">
      <w:pPr>
        <w:rPr>
          <w:b/>
          <w:sz w:val="26"/>
          <w:szCs w:val="26"/>
        </w:rPr>
      </w:pPr>
      <w:r w:rsidRPr="00CA0028">
        <w:rPr>
          <w:b/>
          <w:bCs/>
          <w:sz w:val="26"/>
          <w:szCs w:val="26"/>
        </w:rPr>
        <w:t xml:space="preserve">поселения «Деревня </w:t>
      </w:r>
      <w:proofErr w:type="spellStart"/>
      <w:r w:rsidRPr="00CA0028">
        <w:rPr>
          <w:b/>
          <w:bCs/>
          <w:sz w:val="26"/>
          <w:szCs w:val="26"/>
        </w:rPr>
        <w:t>Ерденево</w:t>
      </w:r>
      <w:proofErr w:type="spellEnd"/>
      <w:r>
        <w:rPr>
          <w:b/>
          <w:bCs/>
          <w:sz w:val="26"/>
          <w:szCs w:val="26"/>
        </w:rPr>
        <w:t xml:space="preserve">» </w:t>
      </w:r>
      <w:r w:rsidR="00CE6CCB" w:rsidRPr="00BA7F03">
        <w:rPr>
          <w:b/>
          <w:bCs/>
          <w:sz w:val="26"/>
          <w:szCs w:val="26"/>
        </w:rPr>
        <w:t>от</w:t>
      </w:r>
      <w:r w:rsidR="00160460" w:rsidRPr="00BA7F03">
        <w:rPr>
          <w:b/>
          <w:bCs/>
          <w:sz w:val="26"/>
          <w:szCs w:val="26"/>
        </w:rPr>
        <w:t xml:space="preserve"> 12.12.2023 г.</w:t>
      </w:r>
      <w:r w:rsidR="009059E7">
        <w:rPr>
          <w:b/>
          <w:bCs/>
          <w:sz w:val="26"/>
          <w:szCs w:val="26"/>
        </w:rPr>
        <w:t xml:space="preserve"> </w:t>
      </w:r>
      <w:r w:rsidR="00ED52BB">
        <w:rPr>
          <w:b/>
          <w:bCs/>
          <w:sz w:val="26"/>
          <w:szCs w:val="26"/>
        </w:rPr>
        <w:t>№34</w:t>
      </w:r>
    </w:p>
    <w:p w14:paraId="2D088B67" w14:textId="77777777" w:rsidR="001C3527" w:rsidRPr="00BA7F03" w:rsidRDefault="001C3527" w:rsidP="00A61EB0">
      <w:pPr>
        <w:tabs>
          <w:tab w:val="left" w:pos="6237"/>
        </w:tabs>
        <w:ind w:right="4138"/>
        <w:rPr>
          <w:b/>
          <w:bCs/>
          <w:sz w:val="26"/>
          <w:szCs w:val="26"/>
        </w:rPr>
      </w:pPr>
    </w:p>
    <w:bookmarkEnd w:id="0"/>
    <w:p w14:paraId="3BD8B646" w14:textId="77777777" w:rsidR="005748EE" w:rsidRPr="00BA7F03" w:rsidRDefault="005748EE" w:rsidP="005748EE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14:paraId="03D57CB1" w14:textId="6F4508A1" w:rsidR="005748EE" w:rsidRPr="00BA7F03" w:rsidRDefault="005748EE" w:rsidP="005748E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A7F03">
        <w:rPr>
          <w:sz w:val="26"/>
          <w:szCs w:val="26"/>
        </w:rPr>
        <w:t xml:space="preserve">        </w:t>
      </w:r>
      <w:r w:rsidR="00CA0028" w:rsidRPr="00CA0028">
        <w:rPr>
          <w:bCs/>
          <w:sz w:val="26"/>
          <w:szCs w:val="26"/>
        </w:rPr>
        <w:t>В соответствии с Законам Калужской области от 03.12.2007 г. № 382-ОЗ</w:t>
      </w:r>
      <w:r w:rsidR="00CA0028" w:rsidRPr="00CA0028">
        <w:rPr>
          <w:bCs/>
          <w:sz w:val="26"/>
          <w:szCs w:val="26"/>
        </w:rPr>
        <w:br/>
        <w:t xml:space="preserve">«О муниципальной службе в Калужской области», Законом Калужской области от 27.12.2006 г.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области», </w:t>
      </w:r>
      <w:r w:rsidR="00CA0028">
        <w:rPr>
          <w:bCs/>
          <w:sz w:val="26"/>
          <w:szCs w:val="26"/>
        </w:rPr>
        <w:t xml:space="preserve">Законом Калужской области от 29.06.2012 г. №309-ОЗ «Об установлении системы оплаты труда работников органов государственной власти Калужской области, иных </w:t>
      </w:r>
      <w:r w:rsidR="00ED52BB">
        <w:rPr>
          <w:bCs/>
          <w:sz w:val="26"/>
          <w:szCs w:val="26"/>
        </w:rPr>
        <w:t>государственных</w:t>
      </w:r>
      <w:r w:rsidR="00CA0028">
        <w:rPr>
          <w:bCs/>
          <w:sz w:val="26"/>
          <w:szCs w:val="26"/>
        </w:rPr>
        <w:t xml:space="preserve">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</w:t>
      </w:r>
      <w:r w:rsidR="00ED52BB">
        <w:rPr>
          <w:bCs/>
          <w:sz w:val="26"/>
          <w:szCs w:val="26"/>
        </w:rPr>
        <w:t>должностям</w:t>
      </w:r>
      <w:r w:rsidR="00CA0028">
        <w:rPr>
          <w:bCs/>
          <w:sz w:val="26"/>
          <w:szCs w:val="26"/>
        </w:rPr>
        <w:t xml:space="preserve"> служащих и по профессиям рабочих», </w:t>
      </w:r>
      <w:r w:rsidR="00CA0028" w:rsidRPr="00CA0028">
        <w:rPr>
          <w:bCs/>
          <w:sz w:val="26"/>
          <w:szCs w:val="26"/>
        </w:rPr>
        <w:t xml:space="preserve">Уставом сельского поселения «Деревня </w:t>
      </w:r>
      <w:proofErr w:type="spellStart"/>
      <w:r w:rsidR="00CA0028" w:rsidRPr="00CA0028">
        <w:rPr>
          <w:bCs/>
          <w:sz w:val="26"/>
          <w:szCs w:val="26"/>
        </w:rPr>
        <w:t>Ерденево</w:t>
      </w:r>
      <w:proofErr w:type="spellEnd"/>
      <w:r w:rsidR="00CA0028" w:rsidRPr="00CA0028">
        <w:rPr>
          <w:bCs/>
          <w:sz w:val="26"/>
          <w:szCs w:val="26"/>
        </w:rPr>
        <w:t xml:space="preserve">», Сельская дума сельского поселения «Деревня </w:t>
      </w:r>
      <w:proofErr w:type="spellStart"/>
      <w:r w:rsidR="00CA0028" w:rsidRPr="00CA0028">
        <w:rPr>
          <w:bCs/>
          <w:sz w:val="26"/>
          <w:szCs w:val="26"/>
        </w:rPr>
        <w:t>Ерденево</w:t>
      </w:r>
      <w:proofErr w:type="spellEnd"/>
      <w:r w:rsidR="00CA0028" w:rsidRPr="00CA0028">
        <w:rPr>
          <w:bCs/>
          <w:sz w:val="26"/>
          <w:szCs w:val="26"/>
        </w:rPr>
        <w:t>»</w:t>
      </w:r>
      <w:r w:rsidRPr="00BA7F03">
        <w:rPr>
          <w:bCs/>
          <w:sz w:val="26"/>
          <w:szCs w:val="26"/>
        </w:rPr>
        <w:t>,</w:t>
      </w:r>
    </w:p>
    <w:p w14:paraId="301D3CF0" w14:textId="77777777" w:rsidR="00BA7F03" w:rsidRPr="00BA7F03" w:rsidRDefault="00BA7F03" w:rsidP="005748EE">
      <w:pPr>
        <w:jc w:val="center"/>
        <w:rPr>
          <w:b/>
          <w:sz w:val="26"/>
          <w:szCs w:val="26"/>
        </w:rPr>
      </w:pPr>
    </w:p>
    <w:p w14:paraId="6CB78439" w14:textId="77777777" w:rsidR="005748EE" w:rsidRPr="00BA7F03" w:rsidRDefault="00BA7F03" w:rsidP="005748EE">
      <w:pPr>
        <w:jc w:val="center"/>
        <w:rPr>
          <w:b/>
          <w:sz w:val="26"/>
          <w:szCs w:val="26"/>
        </w:rPr>
      </w:pPr>
      <w:r w:rsidRPr="00BA7F03">
        <w:rPr>
          <w:b/>
          <w:sz w:val="26"/>
          <w:szCs w:val="26"/>
        </w:rPr>
        <w:t>СЕЛЬСКЯ ДУМА</w:t>
      </w:r>
    </w:p>
    <w:p w14:paraId="57587205" w14:textId="77777777" w:rsidR="005748EE" w:rsidRPr="00BA7F03" w:rsidRDefault="005748EE" w:rsidP="005748EE">
      <w:pPr>
        <w:jc w:val="center"/>
        <w:rPr>
          <w:b/>
          <w:sz w:val="26"/>
          <w:szCs w:val="26"/>
        </w:rPr>
      </w:pPr>
      <w:r w:rsidRPr="00BA7F03">
        <w:rPr>
          <w:b/>
          <w:sz w:val="26"/>
          <w:szCs w:val="26"/>
        </w:rPr>
        <w:t>РЕШИЛА:</w:t>
      </w:r>
    </w:p>
    <w:p w14:paraId="196ED1EF" w14:textId="54E431B5" w:rsidR="008E7184" w:rsidRDefault="008E7184" w:rsidP="008E7184">
      <w:pPr>
        <w:pStyle w:val="a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48EE" w:rsidRPr="00BA7F03">
        <w:rPr>
          <w:sz w:val="26"/>
          <w:szCs w:val="26"/>
        </w:rPr>
        <w:t>1.</w:t>
      </w:r>
      <w:r w:rsidR="00ED52BB">
        <w:rPr>
          <w:b/>
          <w:sz w:val="26"/>
          <w:szCs w:val="26"/>
        </w:rPr>
        <w:t xml:space="preserve"> </w:t>
      </w:r>
      <w:r w:rsidR="00ED52BB" w:rsidRPr="00ED52BB">
        <w:rPr>
          <w:sz w:val="26"/>
          <w:szCs w:val="26"/>
        </w:rPr>
        <w:t xml:space="preserve">Внести в Приложение </w:t>
      </w:r>
      <w:r w:rsidRPr="008E7184">
        <w:rPr>
          <w:sz w:val="26"/>
          <w:szCs w:val="26"/>
        </w:rPr>
        <w:t xml:space="preserve">«Об утверждении Положения о порядке </w:t>
      </w:r>
      <w:r w:rsidR="00D071ED" w:rsidRPr="008E7184">
        <w:rPr>
          <w:sz w:val="26"/>
          <w:szCs w:val="26"/>
        </w:rPr>
        <w:t>и условиях</w:t>
      </w:r>
      <w:r w:rsidRPr="008E7184">
        <w:rPr>
          <w:sz w:val="26"/>
          <w:szCs w:val="26"/>
        </w:rPr>
        <w:t xml:space="preserve"> оплаты труда муниципальных служащих,   замещающих  муниципальные</w:t>
      </w:r>
      <w:r>
        <w:rPr>
          <w:sz w:val="26"/>
          <w:szCs w:val="26"/>
        </w:rPr>
        <w:t xml:space="preserve"> </w:t>
      </w:r>
      <w:r w:rsidRPr="008E7184">
        <w:rPr>
          <w:sz w:val="26"/>
          <w:szCs w:val="26"/>
        </w:rPr>
        <w:t xml:space="preserve">должности  муниципальной службы в муниципальном образовании сельского поселения  «Деревня </w:t>
      </w:r>
      <w:proofErr w:type="spellStart"/>
      <w:r w:rsidRPr="008E7184">
        <w:rPr>
          <w:sz w:val="26"/>
          <w:szCs w:val="26"/>
        </w:rPr>
        <w:t>Ерденево</w:t>
      </w:r>
      <w:proofErr w:type="spellEnd"/>
      <w:r w:rsidRPr="008E7184">
        <w:rPr>
          <w:sz w:val="26"/>
          <w:szCs w:val="26"/>
        </w:rPr>
        <w:t>», утвержденному решением Сельской Думы сельского</w:t>
      </w:r>
      <w:r>
        <w:rPr>
          <w:sz w:val="26"/>
          <w:szCs w:val="26"/>
        </w:rPr>
        <w:t xml:space="preserve"> </w:t>
      </w:r>
      <w:r w:rsidRPr="008E7184">
        <w:rPr>
          <w:sz w:val="26"/>
          <w:szCs w:val="26"/>
        </w:rPr>
        <w:t xml:space="preserve">поселения «Деревня </w:t>
      </w:r>
      <w:proofErr w:type="spellStart"/>
      <w:r w:rsidRPr="008E7184">
        <w:rPr>
          <w:sz w:val="26"/>
          <w:szCs w:val="26"/>
        </w:rPr>
        <w:t>Ерденево</w:t>
      </w:r>
      <w:proofErr w:type="spellEnd"/>
      <w:r w:rsidRPr="008E7184">
        <w:rPr>
          <w:sz w:val="26"/>
          <w:szCs w:val="26"/>
        </w:rPr>
        <w:t>» от 12.12.2023 г. №34</w:t>
      </w:r>
      <w:r w:rsidR="00ED52BB" w:rsidRPr="00ED52BB">
        <w:rPr>
          <w:sz w:val="26"/>
          <w:szCs w:val="26"/>
        </w:rPr>
        <w:t xml:space="preserve">, следующие изменения, дополнив его </w:t>
      </w:r>
      <w:r>
        <w:rPr>
          <w:sz w:val="26"/>
          <w:szCs w:val="26"/>
        </w:rPr>
        <w:t>п.3</w:t>
      </w:r>
      <w:r w:rsidR="00ED52BB" w:rsidRPr="00ED52BB">
        <w:rPr>
          <w:sz w:val="26"/>
          <w:szCs w:val="26"/>
        </w:rPr>
        <w:t xml:space="preserve"> согласно приложению № 1 к настоящему решению</w:t>
      </w:r>
      <w:r>
        <w:rPr>
          <w:sz w:val="26"/>
          <w:szCs w:val="26"/>
        </w:rPr>
        <w:t>.</w:t>
      </w:r>
    </w:p>
    <w:p w14:paraId="52B5457C" w14:textId="65628747" w:rsidR="000E217B" w:rsidRPr="008E7184" w:rsidRDefault="008E7184" w:rsidP="008E7184">
      <w:pPr>
        <w:pStyle w:val="a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E217B" w:rsidRPr="00BA7F03">
        <w:rPr>
          <w:bCs/>
          <w:sz w:val="26"/>
          <w:szCs w:val="26"/>
        </w:rPr>
        <w:t>2.</w:t>
      </w:r>
      <w:r w:rsidR="000E217B" w:rsidRPr="00BA7F03">
        <w:rPr>
          <w:sz w:val="26"/>
          <w:szCs w:val="26"/>
        </w:rPr>
        <w:t xml:space="preserve"> Конт</w:t>
      </w:r>
      <w:r w:rsidR="00C407E2" w:rsidRPr="00BA7F03">
        <w:rPr>
          <w:sz w:val="26"/>
          <w:szCs w:val="26"/>
        </w:rPr>
        <w:t xml:space="preserve">роль за исполнением настоящего </w:t>
      </w:r>
      <w:r w:rsidR="00334D82">
        <w:rPr>
          <w:sz w:val="26"/>
          <w:szCs w:val="26"/>
        </w:rPr>
        <w:t>р</w:t>
      </w:r>
      <w:r w:rsidR="000E217B" w:rsidRPr="00BA7F03">
        <w:rPr>
          <w:sz w:val="26"/>
          <w:szCs w:val="26"/>
        </w:rPr>
        <w:t>ешения оставляю за собой.</w:t>
      </w:r>
      <w:r w:rsidR="000E217B" w:rsidRPr="00BA7F03">
        <w:rPr>
          <w:bCs/>
          <w:sz w:val="26"/>
          <w:szCs w:val="26"/>
        </w:rPr>
        <w:t xml:space="preserve"> </w:t>
      </w:r>
    </w:p>
    <w:p w14:paraId="0F37916C" w14:textId="15FC46A3" w:rsidR="000E217B" w:rsidRPr="00BA7F03" w:rsidRDefault="00CE6CCB" w:rsidP="008E718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BA7F03">
        <w:rPr>
          <w:sz w:val="26"/>
          <w:szCs w:val="26"/>
        </w:rPr>
        <w:t xml:space="preserve">3. </w:t>
      </w:r>
      <w:r w:rsidR="000E217B" w:rsidRPr="00BA7F03">
        <w:rPr>
          <w:sz w:val="26"/>
          <w:szCs w:val="26"/>
        </w:rPr>
        <w:t xml:space="preserve">Настоящее </w:t>
      </w:r>
      <w:r w:rsidR="00D25483">
        <w:rPr>
          <w:sz w:val="26"/>
          <w:szCs w:val="26"/>
        </w:rPr>
        <w:t>р</w:t>
      </w:r>
      <w:r w:rsidR="000E217B" w:rsidRPr="00BA7F03">
        <w:rPr>
          <w:sz w:val="26"/>
          <w:szCs w:val="26"/>
        </w:rPr>
        <w:t>ешение вступает в силу с момента его официального опубликования (обнародования)</w:t>
      </w:r>
      <w:r w:rsidR="00334D82">
        <w:rPr>
          <w:sz w:val="26"/>
          <w:szCs w:val="26"/>
        </w:rPr>
        <w:t xml:space="preserve"> и распространяется на отношения, возникшие с </w:t>
      </w:r>
      <w:r w:rsidR="008E7184">
        <w:rPr>
          <w:sz w:val="26"/>
          <w:szCs w:val="26"/>
        </w:rPr>
        <w:t>01</w:t>
      </w:r>
      <w:r w:rsidR="00334D82">
        <w:rPr>
          <w:sz w:val="26"/>
          <w:szCs w:val="26"/>
        </w:rPr>
        <w:t xml:space="preserve"> </w:t>
      </w:r>
      <w:r w:rsidR="008E7184">
        <w:rPr>
          <w:sz w:val="26"/>
          <w:szCs w:val="26"/>
        </w:rPr>
        <w:t>января</w:t>
      </w:r>
      <w:r w:rsidR="00334D82">
        <w:rPr>
          <w:sz w:val="26"/>
          <w:szCs w:val="26"/>
        </w:rPr>
        <w:t xml:space="preserve"> 2024 </w:t>
      </w:r>
      <w:r w:rsidR="00D071ED">
        <w:rPr>
          <w:sz w:val="26"/>
          <w:szCs w:val="26"/>
        </w:rPr>
        <w:t>года.</w:t>
      </w:r>
      <w:r w:rsidR="000E217B" w:rsidRPr="00BA7F03">
        <w:rPr>
          <w:sz w:val="26"/>
          <w:szCs w:val="26"/>
        </w:rPr>
        <w:t xml:space="preserve"> </w:t>
      </w:r>
    </w:p>
    <w:p w14:paraId="61D29ADF" w14:textId="77777777" w:rsidR="000E217B" w:rsidRPr="00BA7F03" w:rsidRDefault="000E217B" w:rsidP="000E217B">
      <w:pPr>
        <w:rPr>
          <w:sz w:val="26"/>
          <w:szCs w:val="26"/>
        </w:rPr>
      </w:pPr>
    </w:p>
    <w:p w14:paraId="678C5784" w14:textId="77777777" w:rsidR="000E217B" w:rsidRPr="00BA7F03" w:rsidRDefault="000E217B" w:rsidP="000E217B">
      <w:pPr>
        <w:rPr>
          <w:sz w:val="26"/>
          <w:szCs w:val="26"/>
        </w:rPr>
      </w:pPr>
    </w:p>
    <w:p w14:paraId="0E06627C" w14:textId="77777777" w:rsidR="000E217B" w:rsidRPr="00BA7F03" w:rsidRDefault="000E217B" w:rsidP="000E217B">
      <w:pPr>
        <w:rPr>
          <w:sz w:val="26"/>
          <w:szCs w:val="26"/>
        </w:rPr>
      </w:pPr>
    </w:p>
    <w:p w14:paraId="25FCE85E" w14:textId="77777777" w:rsidR="000E217B" w:rsidRPr="00BA7F03" w:rsidRDefault="00AC79F5" w:rsidP="000E217B">
      <w:pPr>
        <w:rPr>
          <w:b/>
          <w:sz w:val="26"/>
          <w:szCs w:val="26"/>
        </w:rPr>
      </w:pPr>
      <w:r w:rsidRPr="00BA7F03">
        <w:rPr>
          <w:b/>
          <w:sz w:val="26"/>
          <w:szCs w:val="26"/>
        </w:rPr>
        <w:t>ВрИО Главы муниципального образования</w:t>
      </w:r>
    </w:p>
    <w:p w14:paraId="726B3643" w14:textId="77777777" w:rsidR="000E217B" w:rsidRPr="00BA7F03" w:rsidRDefault="000E217B" w:rsidP="000E217B">
      <w:pPr>
        <w:rPr>
          <w:b/>
          <w:sz w:val="26"/>
          <w:szCs w:val="26"/>
        </w:rPr>
      </w:pPr>
      <w:r w:rsidRPr="00BA7F03">
        <w:rPr>
          <w:b/>
          <w:sz w:val="26"/>
          <w:szCs w:val="26"/>
        </w:rPr>
        <w:t xml:space="preserve">сельского поселения «Деревня Ерденево»                                       </w:t>
      </w:r>
      <w:r w:rsidR="00CE6CCB" w:rsidRPr="00BA7F03">
        <w:rPr>
          <w:b/>
          <w:sz w:val="26"/>
          <w:szCs w:val="26"/>
        </w:rPr>
        <w:t xml:space="preserve">                 </w:t>
      </w:r>
      <w:r w:rsidR="00AC79F5" w:rsidRPr="00BA7F03">
        <w:rPr>
          <w:b/>
          <w:sz w:val="26"/>
          <w:szCs w:val="26"/>
        </w:rPr>
        <w:t>И.Н. Антипов</w:t>
      </w:r>
    </w:p>
    <w:p w14:paraId="160D998F" w14:textId="0BFE093B" w:rsidR="00B8716E" w:rsidRDefault="00B8716E">
      <w:pPr>
        <w:rPr>
          <w:sz w:val="26"/>
          <w:szCs w:val="26"/>
        </w:rPr>
      </w:pPr>
    </w:p>
    <w:p w14:paraId="2BB4C861" w14:textId="51780C50" w:rsidR="00AC43AB" w:rsidRPr="00AC43AB" w:rsidRDefault="00AC43AB" w:rsidP="00AC43AB">
      <w:pPr>
        <w:rPr>
          <w:sz w:val="26"/>
          <w:szCs w:val="26"/>
        </w:rPr>
      </w:pPr>
    </w:p>
    <w:p w14:paraId="141580BB" w14:textId="23DAAA48" w:rsidR="008E7184" w:rsidRDefault="008E7184" w:rsidP="008E7184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14:paraId="42A239F7" w14:textId="5B2BADA4" w:rsidR="008E7184" w:rsidRPr="008E7184" w:rsidRDefault="008E7184" w:rsidP="008E7184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8E7184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8E7184">
        <w:rPr>
          <w:sz w:val="26"/>
          <w:szCs w:val="26"/>
        </w:rPr>
        <w:t>ешени</w:t>
      </w:r>
      <w:r>
        <w:rPr>
          <w:sz w:val="26"/>
          <w:szCs w:val="26"/>
        </w:rPr>
        <w:t xml:space="preserve">ю </w:t>
      </w:r>
      <w:r w:rsidRPr="008E7184">
        <w:rPr>
          <w:sz w:val="26"/>
          <w:szCs w:val="26"/>
        </w:rPr>
        <w:t xml:space="preserve">Сельской думы МО СП </w:t>
      </w:r>
    </w:p>
    <w:p w14:paraId="649689CD" w14:textId="77777777" w:rsidR="008E7184" w:rsidRPr="008E7184" w:rsidRDefault="008E7184" w:rsidP="008E7184">
      <w:pPr>
        <w:jc w:val="right"/>
        <w:rPr>
          <w:sz w:val="26"/>
          <w:szCs w:val="26"/>
        </w:rPr>
      </w:pPr>
      <w:r w:rsidRPr="008E7184">
        <w:rPr>
          <w:sz w:val="26"/>
          <w:szCs w:val="26"/>
        </w:rPr>
        <w:t xml:space="preserve">«Деревня </w:t>
      </w:r>
      <w:proofErr w:type="spellStart"/>
      <w:r w:rsidRPr="008E7184">
        <w:rPr>
          <w:sz w:val="26"/>
          <w:szCs w:val="26"/>
        </w:rPr>
        <w:t>Ерденево</w:t>
      </w:r>
      <w:proofErr w:type="spellEnd"/>
      <w:r w:rsidRPr="008E7184">
        <w:rPr>
          <w:sz w:val="26"/>
          <w:szCs w:val="26"/>
        </w:rPr>
        <w:t>»</w:t>
      </w:r>
    </w:p>
    <w:p w14:paraId="057D3DCF" w14:textId="4C17D627" w:rsidR="00AC43AB" w:rsidRPr="00AC43AB" w:rsidRDefault="008E7184" w:rsidP="008E7184">
      <w:pPr>
        <w:jc w:val="right"/>
        <w:rPr>
          <w:sz w:val="26"/>
          <w:szCs w:val="26"/>
        </w:rPr>
      </w:pPr>
      <w:r w:rsidRPr="008E7184">
        <w:rPr>
          <w:sz w:val="26"/>
          <w:szCs w:val="26"/>
        </w:rPr>
        <w:t xml:space="preserve">от </w:t>
      </w:r>
      <w:r>
        <w:rPr>
          <w:sz w:val="26"/>
          <w:szCs w:val="26"/>
        </w:rPr>
        <w:t>07</w:t>
      </w:r>
      <w:r w:rsidRPr="008E7184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8E7184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8E7184">
        <w:rPr>
          <w:sz w:val="26"/>
          <w:szCs w:val="26"/>
        </w:rPr>
        <w:t xml:space="preserve"> г.  №</w:t>
      </w:r>
      <w:r>
        <w:rPr>
          <w:sz w:val="26"/>
          <w:szCs w:val="26"/>
        </w:rPr>
        <w:t>09</w:t>
      </w:r>
      <w:r w:rsidRPr="008E7184">
        <w:rPr>
          <w:sz w:val="26"/>
          <w:szCs w:val="26"/>
        </w:rPr>
        <w:t xml:space="preserve">  </w:t>
      </w:r>
    </w:p>
    <w:p w14:paraId="3E15AE46" w14:textId="60CB7C8F" w:rsidR="00AC43AB" w:rsidRDefault="00AC43AB" w:rsidP="00AC43AB">
      <w:pPr>
        <w:rPr>
          <w:sz w:val="26"/>
          <w:szCs w:val="26"/>
        </w:rPr>
      </w:pPr>
    </w:p>
    <w:p w14:paraId="58BC9792" w14:textId="396BC93A" w:rsidR="00AC43AB" w:rsidRPr="00AC43AB" w:rsidRDefault="008E7184" w:rsidP="008E7184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AC43AB" w:rsidRPr="00AC43AB">
        <w:rPr>
          <w:sz w:val="26"/>
          <w:szCs w:val="26"/>
        </w:rPr>
        <w:t xml:space="preserve">. Оплата труда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</w:t>
      </w:r>
    </w:p>
    <w:p w14:paraId="560FA95C" w14:textId="77777777" w:rsidR="00AC43AB" w:rsidRPr="00AC43AB" w:rsidRDefault="00AC43AB" w:rsidP="00AC43AB">
      <w:pPr>
        <w:rPr>
          <w:sz w:val="26"/>
          <w:szCs w:val="26"/>
        </w:rPr>
      </w:pPr>
    </w:p>
    <w:p w14:paraId="31E108C9" w14:textId="5D50D056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>1. Оплата труда работников,  замещающих должности, не являющиеся  должностями муниципальной службы (далее - обеспечивающие работники), работников,</w:t>
      </w:r>
      <w:r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осуществляющих профессиональную деятельность по должностям служащих и по профессиям рабочих (далее – служащие и рабочие)  в органах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 производится в виде денежного содержания, состоящего из оклада, выплат компенсационного и стимулирующего характера.</w:t>
      </w:r>
    </w:p>
    <w:p w14:paraId="5156AA98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211AE31C" w14:textId="56E48A6E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2. Размер оплаты труда обеспечивающих </w:t>
      </w:r>
      <w:r w:rsidR="00D071ED" w:rsidRPr="00AC43AB">
        <w:rPr>
          <w:sz w:val="26"/>
          <w:szCs w:val="26"/>
        </w:rPr>
        <w:t>работников, служащих</w:t>
      </w:r>
      <w:r w:rsidRPr="00AC43AB">
        <w:rPr>
          <w:sz w:val="26"/>
          <w:szCs w:val="26"/>
        </w:rPr>
        <w:t xml:space="preserve"> и рабочих органов местного самоуправления сельского поселения «Деревня </w:t>
      </w:r>
      <w:proofErr w:type="spellStart"/>
      <w:r w:rsidRPr="00AC43AB">
        <w:rPr>
          <w:sz w:val="26"/>
          <w:szCs w:val="26"/>
        </w:rPr>
        <w:t>Ерденево</w:t>
      </w:r>
      <w:proofErr w:type="spellEnd"/>
      <w:r w:rsidRPr="00AC43AB">
        <w:rPr>
          <w:sz w:val="26"/>
          <w:szCs w:val="26"/>
        </w:rPr>
        <w:t>» определяется по следующей формуле:</w:t>
      </w:r>
    </w:p>
    <w:p w14:paraId="1F8765B7" w14:textId="77777777" w:rsidR="00AC43AB" w:rsidRPr="00AC43AB" w:rsidRDefault="00AC43AB" w:rsidP="00E151DE">
      <w:pPr>
        <w:jc w:val="both"/>
        <w:rPr>
          <w:sz w:val="26"/>
          <w:szCs w:val="26"/>
        </w:rPr>
      </w:pPr>
    </w:p>
    <w:p w14:paraId="2855EE54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От = О + КМ + СТ, где</w:t>
      </w:r>
    </w:p>
    <w:p w14:paraId="03A4E5FC" w14:textId="40AC33D2" w:rsidR="00AC43AB" w:rsidRPr="00AC43AB" w:rsidRDefault="00D071ED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От – размер</w:t>
      </w:r>
      <w:r w:rsidR="00AC43AB" w:rsidRPr="00AC43AB">
        <w:rPr>
          <w:sz w:val="26"/>
          <w:szCs w:val="26"/>
        </w:rPr>
        <w:t xml:space="preserve"> оплаты труда работников, замещающих должности, не </w:t>
      </w:r>
      <w:r w:rsidRPr="00AC43AB">
        <w:rPr>
          <w:sz w:val="26"/>
          <w:szCs w:val="26"/>
        </w:rPr>
        <w:t>являющиеся должностями</w:t>
      </w:r>
      <w:r w:rsidR="00AC43AB" w:rsidRPr="00AC43AB">
        <w:rPr>
          <w:sz w:val="26"/>
          <w:szCs w:val="26"/>
        </w:rPr>
        <w:t xml:space="preserve"> муниципальной службы, служащих и рабочих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»;</w:t>
      </w:r>
    </w:p>
    <w:p w14:paraId="6817A360" w14:textId="3AB22EE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О – оклад работника, замещающего должности, не </w:t>
      </w:r>
      <w:r w:rsidR="00D071ED" w:rsidRPr="00AC43AB">
        <w:rPr>
          <w:sz w:val="26"/>
          <w:szCs w:val="26"/>
        </w:rPr>
        <w:t>являющиеся должностями</w:t>
      </w:r>
      <w:r w:rsidRPr="00AC43AB">
        <w:rPr>
          <w:sz w:val="26"/>
          <w:szCs w:val="26"/>
        </w:rPr>
        <w:t xml:space="preserve"> муниципальной службы, служащего и рабочего органов местного самоуправления сельского поселения «Деревня </w:t>
      </w:r>
      <w:proofErr w:type="spellStart"/>
      <w:r w:rsidRPr="00AC43AB">
        <w:rPr>
          <w:sz w:val="26"/>
          <w:szCs w:val="26"/>
        </w:rPr>
        <w:t>Ерденево</w:t>
      </w:r>
      <w:proofErr w:type="spellEnd"/>
      <w:r w:rsidRPr="00AC43AB">
        <w:rPr>
          <w:sz w:val="26"/>
          <w:szCs w:val="26"/>
        </w:rPr>
        <w:t>»;</w:t>
      </w:r>
    </w:p>
    <w:p w14:paraId="6DE387DE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КМ – выплаты компенсационного характера;</w:t>
      </w:r>
    </w:p>
    <w:p w14:paraId="4CE0425D" w14:textId="038EC009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СТ </w:t>
      </w:r>
      <w:r w:rsidR="00D071ED" w:rsidRPr="00AC43AB">
        <w:rPr>
          <w:sz w:val="26"/>
          <w:szCs w:val="26"/>
        </w:rPr>
        <w:t>– выплаты</w:t>
      </w:r>
      <w:r w:rsidRPr="00AC43AB">
        <w:rPr>
          <w:sz w:val="26"/>
          <w:szCs w:val="26"/>
        </w:rPr>
        <w:t xml:space="preserve"> стимулирующего характера.</w:t>
      </w:r>
    </w:p>
    <w:p w14:paraId="6DD05B00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560B1775" w14:textId="1EB83E8A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C43AB" w:rsidRPr="00AC43AB">
        <w:rPr>
          <w:sz w:val="26"/>
          <w:szCs w:val="26"/>
        </w:rPr>
        <w:t xml:space="preserve">3. Размеры окладов обеспечивающих работников, служащих и рабочих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 xml:space="preserve">» </w:t>
      </w:r>
      <w:r w:rsidRPr="00AC43AB">
        <w:rPr>
          <w:sz w:val="26"/>
          <w:szCs w:val="26"/>
        </w:rPr>
        <w:t>индексируются правовыми</w:t>
      </w:r>
      <w:r w:rsidR="00AC43AB" w:rsidRPr="00AC43AB">
        <w:rPr>
          <w:sz w:val="26"/>
          <w:szCs w:val="26"/>
        </w:rPr>
        <w:t xml:space="preserve"> актами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При индексации окладов обеспечивающих работников, служащих и рабочих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 их размеры подлежат округлению до целого рубля в сторону увеличения.</w:t>
      </w:r>
    </w:p>
    <w:p w14:paraId="4BB1255D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028FC60A" w14:textId="1D43E643" w:rsid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4. Выплаты стимулирующего характера применяются в целях материального поощрения труда обеспечивающих работников, служащих и рабочих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».</w:t>
      </w:r>
    </w:p>
    <w:p w14:paraId="50E55FAC" w14:textId="77777777" w:rsidR="00E151DE" w:rsidRPr="00AC43AB" w:rsidRDefault="00E151DE" w:rsidP="00E151DE">
      <w:pPr>
        <w:jc w:val="both"/>
        <w:rPr>
          <w:sz w:val="26"/>
          <w:szCs w:val="26"/>
        </w:rPr>
      </w:pPr>
    </w:p>
    <w:p w14:paraId="60AD1BA3" w14:textId="2196AE8A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>4.1. К выплатам стимулирующего характера обеспечивающих работников относятся:</w:t>
      </w:r>
    </w:p>
    <w:p w14:paraId="6C0A2A49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надбавка за сложность и напряженность в работе;</w:t>
      </w:r>
    </w:p>
    <w:p w14:paraId="5D051CD7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ежемесячная надбавка к окладу за выслугу лет;</w:t>
      </w:r>
    </w:p>
    <w:p w14:paraId="28305AB8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денежное поощрение за безупречную и эффективную работу, другие достижения в труде;</w:t>
      </w:r>
    </w:p>
    <w:p w14:paraId="62150CEC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премии по результатам работы;</w:t>
      </w:r>
    </w:p>
    <w:p w14:paraId="5C9DAFE5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lastRenderedPageBreak/>
        <w:t></w:t>
      </w:r>
      <w:r w:rsidRPr="00AC43AB">
        <w:rPr>
          <w:sz w:val="26"/>
          <w:szCs w:val="26"/>
        </w:rPr>
        <w:tab/>
        <w:t>единовременная выплата при предоставлении ежегодного оплачиваемого отпуска;</w:t>
      </w:r>
    </w:p>
    <w:p w14:paraId="2871CF31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материальная помощь.</w:t>
      </w:r>
    </w:p>
    <w:p w14:paraId="405ECF50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5B8652BA" w14:textId="3D5A32F1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C43AB" w:rsidRPr="00AC43AB">
        <w:rPr>
          <w:sz w:val="26"/>
          <w:szCs w:val="26"/>
        </w:rPr>
        <w:t xml:space="preserve">4.1.1. Надбавка за сложность и напряженность в работе устанавливается обеспечивающим </w:t>
      </w:r>
      <w:r w:rsidRPr="00AC43AB">
        <w:rPr>
          <w:sz w:val="26"/>
          <w:szCs w:val="26"/>
        </w:rPr>
        <w:t>работникам органов</w:t>
      </w:r>
      <w:r w:rsidR="00AC43AB" w:rsidRPr="00AC43AB">
        <w:rPr>
          <w:sz w:val="26"/>
          <w:szCs w:val="26"/>
        </w:rPr>
        <w:t xml:space="preserve">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 в размере до 50 процентов оклада.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Ежемесячная надбавка за сложность и напряженность в работе выплачивается обеспечивающим </w:t>
      </w:r>
      <w:r w:rsidRPr="00AC43AB">
        <w:rPr>
          <w:sz w:val="26"/>
          <w:szCs w:val="26"/>
        </w:rPr>
        <w:t>работникам за</w:t>
      </w:r>
      <w:r w:rsidR="00AC43AB" w:rsidRPr="00AC43AB">
        <w:rPr>
          <w:sz w:val="26"/>
          <w:szCs w:val="26"/>
        </w:rPr>
        <w:t xml:space="preserve"> фактически отработанное время.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>Конкретный размер надбавки к должностному окладу за сложность и напряженность в работе обеспечивающим специалистам администрации определяется Главой администрации сельского поселения.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>Конкретный размер надбавки к должностному окладу за сложность и напряженность в работе обеспечивающим специалистам Сельской Думы сельского поселения определяется Главой сельского поселения.</w:t>
      </w:r>
    </w:p>
    <w:p w14:paraId="1CFD7770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4B209BFC" w14:textId="40090630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C43AB" w:rsidRPr="00AC43AB">
        <w:rPr>
          <w:sz w:val="26"/>
          <w:szCs w:val="26"/>
        </w:rPr>
        <w:t xml:space="preserve">4.1.2. Ежемесячная надбавка к окладу за выслугу лет обеспечивающим работникам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 устанавливается в следующих размерах:</w:t>
      </w:r>
    </w:p>
    <w:p w14:paraId="3D0CFA66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При стаже работы:</w:t>
      </w:r>
      <w:r w:rsidRPr="00AC43AB">
        <w:rPr>
          <w:sz w:val="26"/>
          <w:szCs w:val="26"/>
        </w:rPr>
        <w:tab/>
        <w:t>В процентах:</w:t>
      </w:r>
    </w:p>
    <w:p w14:paraId="35EEEB74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от 3 до 8 лет                 </w:t>
      </w:r>
      <w:r w:rsidRPr="00AC43AB">
        <w:rPr>
          <w:sz w:val="26"/>
          <w:szCs w:val="26"/>
        </w:rPr>
        <w:tab/>
        <w:t xml:space="preserve">10 </w:t>
      </w:r>
    </w:p>
    <w:p w14:paraId="29CB9729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от 8 до 13 лет               </w:t>
      </w:r>
      <w:r w:rsidRPr="00AC43AB">
        <w:rPr>
          <w:sz w:val="26"/>
          <w:szCs w:val="26"/>
        </w:rPr>
        <w:tab/>
        <w:t xml:space="preserve">15 </w:t>
      </w:r>
    </w:p>
    <w:p w14:paraId="0272C775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от 13 до 18 лет             </w:t>
      </w:r>
      <w:r w:rsidRPr="00AC43AB">
        <w:rPr>
          <w:sz w:val="26"/>
          <w:szCs w:val="26"/>
        </w:rPr>
        <w:tab/>
        <w:t xml:space="preserve">20 </w:t>
      </w:r>
    </w:p>
    <w:p w14:paraId="085A7287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от 18 до 23 лет             </w:t>
      </w:r>
      <w:r w:rsidRPr="00AC43AB">
        <w:rPr>
          <w:sz w:val="26"/>
          <w:szCs w:val="26"/>
        </w:rPr>
        <w:tab/>
        <w:t xml:space="preserve">25 </w:t>
      </w:r>
    </w:p>
    <w:p w14:paraId="10E8602B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свыше 23 лет                </w:t>
      </w:r>
      <w:r w:rsidRPr="00AC43AB">
        <w:rPr>
          <w:sz w:val="26"/>
          <w:szCs w:val="26"/>
        </w:rPr>
        <w:tab/>
        <w:t xml:space="preserve">30 </w:t>
      </w:r>
    </w:p>
    <w:p w14:paraId="3DBE01CB" w14:textId="44273C30" w:rsidR="00AC43AB" w:rsidRPr="00AC43AB" w:rsidRDefault="00E151DE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C43AB" w:rsidRPr="00AC43AB">
        <w:rPr>
          <w:sz w:val="26"/>
          <w:szCs w:val="26"/>
        </w:rPr>
        <w:t>В стаж работы, дающий право на получение ежемесячной надбавки к окладу за выслугу лет, включаются периоды работы, установленные приказом Министерства здравоохранения и социального развития Российской Федерации от 27 декабря 2007  N 808 "Об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лет".</w:t>
      </w:r>
    </w:p>
    <w:p w14:paraId="041400A8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3D578B78" w14:textId="2DBA6A0C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43AB" w:rsidRPr="00AC43AB">
        <w:rPr>
          <w:sz w:val="26"/>
          <w:szCs w:val="26"/>
        </w:rPr>
        <w:t xml:space="preserve">4.1.3. Денежное поощрение за безупречную и эффективную работу, другие достижения в труде обеспечивающим работникам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 устанавливается в размере 70 процентов оклада.</w:t>
      </w:r>
    </w:p>
    <w:p w14:paraId="3981C003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073726ED" w14:textId="4089922A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43AB" w:rsidRPr="00AC43AB">
        <w:rPr>
          <w:sz w:val="26"/>
          <w:szCs w:val="26"/>
        </w:rPr>
        <w:t xml:space="preserve">4.1.4. Премирование обеспечивающих работников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 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>Конкретный размер премии обеспечивающим специалистам администрации определяется Главой администрации сельского поселения.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>Конкретный размер премии обеспечивающим специалистам Сельской Думы сельского поселения определяется Главой сельского поселения.</w:t>
      </w:r>
    </w:p>
    <w:p w14:paraId="6A730EEC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69DD03EC" w14:textId="0E72FDCE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>4.1.5. Единовременная выплата обеспечивающим работникам производится при предоставлении ежегодного оплачиваемого отпуска один раз в год в размере двух окладов.</w:t>
      </w:r>
    </w:p>
    <w:p w14:paraId="328A8013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47734B03" w14:textId="0503AC0E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 xml:space="preserve">4.1.6. Материальная помощь обеспечивающим работникам выплачивается в размере одного должностного оклада в пределах средств фонда оплаты труда обеспечивающих </w:t>
      </w:r>
      <w:r w:rsidR="00AC43AB" w:rsidRPr="00AC43AB">
        <w:rPr>
          <w:sz w:val="26"/>
          <w:szCs w:val="26"/>
        </w:rPr>
        <w:lastRenderedPageBreak/>
        <w:t xml:space="preserve">работников, служащих и рабочих органов местного </w:t>
      </w:r>
      <w:r w:rsidRPr="00AC43AB">
        <w:rPr>
          <w:sz w:val="26"/>
          <w:szCs w:val="26"/>
        </w:rPr>
        <w:t>самоуправления сельского</w:t>
      </w:r>
      <w:r w:rsidR="00AC43AB" w:rsidRPr="00AC43AB">
        <w:rPr>
          <w:sz w:val="26"/>
          <w:szCs w:val="26"/>
        </w:rPr>
        <w:t xml:space="preserve">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 в течение текущего года.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>Глава администрации сельского поселения вправе оказывать обеспечивающим работникам администрации материальную помощь дополнительно в связи с юбилейными, праздничными датами и в иных случаях.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>Глава сельского поселения вправе оказывать обеспечивающим работникам Сельской Думы сельского поселения материальную помощь дополнительно в связи с юбилейными, праздничными датами и в иных случаях.</w:t>
      </w:r>
    </w:p>
    <w:p w14:paraId="35B4E50C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2D117E98" w14:textId="227BF99D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43AB" w:rsidRPr="00AC43AB">
        <w:rPr>
          <w:sz w:val="26"/>
          <w:szCs w:val="26"/>
        </w:rPr>
        <w:t>4.2. К выплатам стимулирующего характера служащим и рабочим относятся:</w:t>
      </w:r>
    </w:p>
    <w:p w14:paraId="13325228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надбавка за интенсивность и высокие результаты работы;</w:t>
      </w:r>
    </w:p>
    <w:p w14:paraId="0C868035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премия по результатам работы;</w:t>
      </w:r>
    </w:p>
    <w:p w14:paraId="1EF12329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надбавка водителям автомобилей за классность;</w:t>
      </w:r>
    </w:p>
    <w:p w14:paraId="23DE8E53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надбавка водителям автомобилей за безаварийную эксплуатацию автомобиля;</w:t>
      </w:r>
    </w:p>
    <w:p w14:paraId="2C06C2FF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единовременная выплата при предоставлении ежегодного оплачиваемого отпуска;</w:t>
      </w:r>
    </w:p>
    <w:p w14:paraId="1A7376FF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>материальная помощь.</w:t>
      </w:r>
    </w:p>
    <w:p w14:paraId="3A9AD48B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7644B65C" w14:textId="7BAB11DC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>4.2.1. Надбавка за интенсивность и высокие результаты работы устанавливается служащим и рабочим в размере до 150 процентов оклада.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Ежемесячная надбавка за интенсивность и высокие результаты </w:t>
      </w:r>
      <w:r w:rsidRPr="00AC43AB">
        <w:rPr>
          <w:sz w:val="26"/>
          <w:szCs w:val="26"/>
        </w:rPr>
        <w:t>работы выплачивается</w:t>
      </w:r>
      <w:r w:rsidR="00AC43AB" w:rsidRPr="00AC43AB">
        <w:rPr>
          <w:sz w:val="26"/>
          <w:szCs w:val="26"/>
        </w:rPr>
        <w:t xml:space="preserve"> служащим и рабочим за фактически отработанное время.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Надбавки за интенсивность и высокие результаты работы служащим и </w:t>
      </w:r>
      <w:r w:rsidRPr="00AC43AB">
        <w:rPr>
          <w:sz w:val="26"/>
          <w:szCs w:val="26"/>
        </w:rPr>
        <w:t>рабочим устанавливаются</w:t>
      </w:r>
      <w:r w:rsidR="00AC43AB" w:rsidRPr="00AC43AB">
        <w:rPr>
          <w:sz w:val="26"/>
          <w:szCs w:val="26"/>
        </w:rPr>
        <w:t xml:space="preserve"> в соответствии с законодательством органом местного самоуправления.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Основными критериями для определения размера ежемесячной надбавки за интенсивность и высокие </w:t>
      </w:r>
      <w:r w:rsidRPr="00AC43AB">
        <w:rPr>
          <w:sz w:val="26"/>
          <w:szCs w:val="26"/>
        </w:rPr>
        <w:t>результаты работы являются</w:t>
      </w:r>
      <w:r w:rsidR="00AC43AB" w:rsidRPr="00AC43AB">
        <w:rPr>
          <w:sz w:val="26"/>
          <w:szCs w:val="26"/>
        </w:rPr>
        <w:t>:</w:t>
      </w:r>
    </w:p>
    <w:p w14:paraId="4514CC46" w14:textId="303C8C02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         - исполнение должностных обязанностей служащими и рабочими </w:t>
      </w:r>
      <w:r w:rsidR="00D071ED" w:rsidRPr="00AC43AB">
        <w:rPr>
          <w:sz w:val="26"/>
          <w:szCs w:val="26"/>
        </w:rPr>
        <w:t>в условиях</w:t>
      </w:r>
      <w:r w:rsidRPr="00AC43AB">
        <w:rPr>
          <w:sz w:val="26"/>
          <w:szCs w:val="26"/>
        </w:rPr>
        <w:t>, отклоняющихся от нормальных (напряженность, срочность, повышенное качество работ);</w:t>
      </w:r>
    </w:p>
    <w:p w14:paraId="49ED8626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         - выполнение непредвиденных, ответственных работ.</w:t>
      </w:r>
    </w:p>
    <w:p w14:paraId="231B1202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38404F26" w14:textId="5B3B6EE7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43AB" w:rsidRPr="00AC43AB">
        <w:rPr>
          <w:sz w:val="26"/>
          <w:szCs w:val="26"/>
        </w:rPr>
        <w:t>4.2.2. Надбавка за классность устанавливается водителям автомобилей, имеющим:</w:t>
      </w:r>
    </w:p>
    <w:p w14:paraId="16293B80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- 1-й класс, в размере 25 процентов оклада;</w:t>
      </w:r>
    </w:p>
    <w:p w14:paraId="46DC570B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- 2-й класс, в размере 10 процентов оклада.</w:t>
      </w:r>
    </w:p>
    <w:p w14:paraId="1B059C3F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43EB25B0" w14:textId="7A93EFE1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>4.2.3. Надбавка водителям автомобилей за безаварийную эксплуатацию автомобиля устанавливается в размере до 100 процентов оклада.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>Конкретный размер надбавки водителям автомобилей за безаварийную эксплуатацию автомобилей в администрации определяется Главой администрации сельского поселения.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Надбавка водителям автомобилей за безаварийную эксплуатацию </w:t>
      </w:r>
      <w:r w:rsidRPr="00AC43AB">
        <w:rPr>
          <w:sz w:val="26"/>
          <w:szCs w:val="26"/>
        </w:rPr>
        <w:t>автомобиля выплачивается</w:t>
      </w:r>
      <w:r w:rsidR="00AC43AB" w:rsidRPr="00AC43AB">
        <w:rPr>
          <w:sz w:val="26"/>
          <w:szCs w:val="26"/>
        </w:rPr>
        <w:t xml:space="preserve"> водителям </w:t>
      </w:r>
      <w:r w:rsidRPr="00AC43AB">
        <w:rPr>
          <w:sz w:val="26"/>
          <w:szCs w:val="26"/>
        </w:rPr>
        <w:t>автомобиля за</w:t>
      </w:r>
      <w:r w:rsidR="00AC43AB" w:rsidRPr="00AC43AB">
        <w:rPr>
          <w:sz w:val="26"/>
          <w:szCs w:val="26"/>
        </w:rPr>
        <w:t xml:space="preserve"> фактически отработанное время.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Основными критериями для определения размера надбавки водителям автомобиля за безаварийную эксплуатацию </w:t>
      </w:r>
      <w:r w:rsidRPr="00AC43AB">
        <w:rPr>
          <w:sz w:val="26"/>
          <w:szCs w:val="26"/>
        </w:rPr>
        <w:t>автомобиля являются</w:t>
      </w:r>
      <w:r w:rsidR="00AC43AB" w:rsidRPr="00AC43AB">
        <w:rPr>
          <w:sz w:val="26"/>
          <w:szCs w:val="26"/>
        </w:rPr>
        <w:t>:</w:t>
      </w:r>
    </w:p>
    <w:p w14:paraId="2F11AFDF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         - эксплуатация автомобиля без поломок;</w:t>
      </w:r>
    </w:p>
    <w:p w14:paraId="5494DD2B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         - работа без дорожно-транспортных происшествий (по вине водителя автомобиля). </w:t>
      </w:r>
    </w:p>
    <w:p w14:paraId="6DF5AEAF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При совершении дорожно-транспортного происшествия по вине водителя автомобиля надбавка водителю автомобиля за безаварийную эксплуатацию автомобиля не начисляется при расчете заработной платы за месяц, в котором допущено дорожно-транспортное происшествие.</w:t>
      </w:r>
    </w:p>
    <w:p w14:paraId="784CDCB7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3F8CF8E0" w14:textId="59A063A7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 xml:space="preserve">4.2.4. Премирование служащих и рабочих производится по результатам работы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</w:t>
      </w:r>
      <w:r w:rsidR="00AC43AB" w:rsidRPr="00AC43AB">
        <w:rPr>
          <w:sz w:val="26"/>
          <w:szCs w:val="26"/>
        </w:rPr>
        <w:lastRenderedPageBreak/>
        <w:t>повышения качества выполняемых ими работ.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Размер премии не ограничивается. 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Премирование производится за </w:t>
      </w:r>
      <w:r w:rsidRPr="00AC43AB">
        <w:rPr>
          <w:sz w:val="26"/>
          <w:szCs w:val="26"/>
        </w:rPr>
        <w:t>фактически отработанное</w:t>
      </w:r>
      <w:r w:rsidR="00AC43AB" w:rsidRPr="00AC43AB">
        <w:rPr>
          <w:sz w:val="26"/>
          <w:szCs w:val="26"/>
        </w:rPr>
        <w:t xml:space="preserve"> </w:t>
      </w:r>
      <w:r w:rsidRPr="00AC43AB">
        <w:rPr>
          <w:sz w:val="26"/>
          <w:szCs w:val="26"/>
        </w:rPr>
        <w:t>время в</w:t>
      </w:r>
      <w:r w:rsidR="00AC43AB" w:rsidRPr="00AC43AB">
        <w:rPr>
          <w:sz w:val="26"/>
          <w:szCs w:val="26"/>
        </w:rPr>
        <w:t xml:space="preserve"> соответствующем месяце.</w:t>
      </w:r>
    </w:p>
    <w:p w14:paraId="1E34702F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  Премия по итогам работы выплачивается за:</w:t>
      </w:r>
    </w:p>
    <w:p w14:paraId="5CC08780" w14:textId="149CE304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 xml:space="preserve"> успешное и добросовестное </w:t>
      </w:r>
      <w:r w:rsidR="00D071ED" w:rsidRPr="00AC43AB">
        <w:rPr>
          <w:sz w:val="26"/>
          <w:szCs w:val="26"/>
        </w:rPr>
        <w:t>выполнение служебных</w:t>
      </w:r>
      <w:r w:rsidRPr="00AC43AB">
        <w:rPr>
          <w:sz w:val="26"/>
          <w:szCs w:val="26"/>
        </w:rPr>
        <w:t xml:space="preserve"> обязанностей;</w:t>
      </w:r>
    </w:p>
    <w:p w14:paraId="611B1DD4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 xml:space="preserve"> проявление личной инициативы по улучшению работы;</w:t>
      </w:r>
    </w:p>
    <w:p w14:paraId="6854302B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</w:t>
      </w:r>
      <w:r w:rsidRPr="00AC43AB">
        <w:rPr>
          <w:sz w:val="26"/>
          <w:szCs w:val="26"/>
        </w:rPr>
        <w:tab/>
        <w:t xml:space="preserve"> участие в выполнении особо важных работ.</w:t>
      </w:r>
    </w:p>
    <w:p w14:paraId="12FE1DDD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00C8DFE1" w14:textId="5BB82DE9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>4.2.5. Единовременная выплата служащим и рабочим производится при предоставлении ежегодного оплачиваемого отпуска один раз в год в размере двух окладов.</w:t>
      </w:r>
    </w:p>
    <w:p w14:paraId="25908B40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79AF62F3" w14:textId="1C2F1C9D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 xml:space="preserve">4.2.6. Материальная помощь служащим и </w:t>
      </w:r>
      <w:r w:rsidRPr="00AC43AB">
        <w:rPr>
          <w:sz w:val="26"/>
          <w:szCs w:val="26"/>
        </w:rPr>
        <w:t>рабочим выплачивается</w:t>
      </w:r>
      <w:r w:rsidR="00AC43AB" w:rsidRPr="00AC43AB">
        <w:rPr>
          <w:sz w:val="26"/>
          <w:szCs w:val="26"/>
        </w:rPr>
        <w:t xml:space="preserve"> в пределах средств фонда оплаты труда обеспечивающих работников, служащих и рабочих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>Материальная помощь служащим и рабочим выплачивается в размере одного должностного оклада в течение текущего года.</w:t>
      </w:r>
      <w:r w:rsidR="00E151DE">
        <w:rPr>
          <w:sz w:val="26"/>
          <w:szCs w:val="26"/>
        </w:rPr>
        <w:t xml:space="preserve"> </w:t>
      </w:r>
      <w:r w:rsidR="00AC43AB" w:rsidRPr="00AC43AB">
        <w:rPr>
          <w:sz w:val="26"/>
          <w:szCs w:val="26"/>
        </w:rPr>
        <w:t xml:space="preserve">Материальная </w:t>
      </w:r>
      <w:r w:rsidRPr="00AC43AB">
        <w:rPr>
          <w:sz w:val="26"/>
          <w:szCs w:val="26"/>
        </w:rPr>
        <w:t>помощь может</w:t>
      </w:r>
      <w:r w:rsidR="00AC43AB" w:rsidRPr="00AC43AB">
        <w:rPr>
          <w:sz w:val="26"/>
          <w:szCs w:val="26"/>
        </w:rPr>
        <w:t xml:space="preserve"> также </w:t>
      </w:r>
      <w:r w:rsidRPr="00AC43AB">
        <w:rPr>
          <w:sz w:val="26"/>
          <w:szCs w:val="26"/>
        </w:rPr>
        <w:t>выплачиваться как</w:t>
      </w:r>
      <w:r w:rsidR="00AC43AB" w:rsidRPr="00AC43AB">
        <w:rPr>
          <w:sz w:val="26"/>
          <w:szCs w:val="26"/>
        </w:rPr>
        <w:t xml:space="preserve"> помощь в решении проблем внеслужебных материальных трудностей (юбилей, болезнь, рождение ребенка, утрата или повреждение имущества во время стихийного бедствия, пожара или иных чрезвычайных событий, смерть близкого человека и т. п.).</w:t>
      </w:r>
    </w:p>
    <w:p w14:paraId="50F5128C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5873ED83" w14:textId="7595C3FE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>5. К выплатам компенсационного характера относятся:</w:t>
      </w:r>
    </w:p>
    <w:p w14:paraId="726BAC1A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- выплаты работникам, занятым на работах с вредными и (или) опасными и иными особыми условиями труда.</w:t>
      </w:r>
    </w:p>
    <w:p w14:paraId="27B668C5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- выплаты за работу в условиях, отклоняющихся от нормальных, в том числе:</w:t>
      </w:r>
    </w:p>
    <w:p w14:paraId="1BDE02D8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- при выполнении работ различных квалификаций;</w:t>
      </w:r>
    </w:p>
    <w:p w14:paraId="2F1FD191" w14:textId="4471F47F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- при совмещении профессий (должностей), расширении зон обслуживания, увеличении объема работы или исполнении обязанностей       временно отсутствующего работника без освобождения от </w:t>
      </w:r>
      <w:r w:rsidR="00D071ED" w:rsidRPr="00AC43AB">
        <w:rPr>
          <w:sz w:val="26"/>
          <w:szCs w:val="26"/>
        </w:rPr>
        <w:t>работы, определенной</w:t>
      </w:r>
      <w:r w:rsidRPr="00AC43AB">
        <w:rPr>
          <w:sz w:val="26"/>
          <w:szCs w:val="26"/>
        </w:rPr>
        <w:t xml:space="preserve"> трудовым договором;</w:t>
      </w:r>
    </w:p>
    <w:p w14:paraId="72B76AE2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- за работу в выходные и нерабочие праздничные дни;</w:t>
      </w:r>
    </w:p>
    <w:p w14:paraId="018C5DAF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- за сверхурочную работу;</w:t>
      </w:r>
    </w:p>
    <w:p w14:paraId="00F2C68A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- иные компенсационные выплаты, предусмотренные нормативными правовыми актами, содержащими нормы трудового права.</w:t>
      </w:r>
    </w:p>
    <w:p w14:paraId="6E62EA0D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7CB745F1" w14:textId="3C4819A2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>5.1. Размеры выплат компенсационного характера.</w:t>
      </w:r>
    </w:p>
    <w:p w14:paraId="1E032187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>Конкретные размеры выплат за работу с вредными и (или) опасными и иными особыми условиями труда устанавливаются работодателем в соответствии с законодательством.</w:t>
      </w:r>
    </w:p>
    <w:p w14:paraId="792A03A4" w14:textId="3040DB4D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C43AB" w:rsidRPr="00AC43AB">
        <w:rPr>
          <w:sz w:val="26"/>
          <w:szCs w:val="26"/>
        </w:rPr>
        <w:t>Размер выплаты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в соответствии с законодательством по соглашению сторон трудового договора с учетом их содержания и (или) объема в соответствии с законодательством.</w:t>
      </w:r>
    </w:p>
    <w:p w14:paraId="5BDAB558" w14:textId="3AE1EC68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C43AB" w:rsidRPr="00AC43AB">
        <w:rPr>
          <w:sz w:val="26"/>
          <w:szCs w:val="26"/>
        </w:rPr>
        <w:t xml:space="preserve">Конкретные размеры выплат компенсационного характера за работу в выходной или нерабочий праздничный день, а также за сверхурочную работу устанавливаются в соответствии с законодательством. </w:t>
      </w:r>
    </w:p>
    <w:p w14:paraId="706BDA17" w14:textId="4934F18D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C43AB" w:rsidRPr="00AC43AB">
        <w:rPr>
          <w:sz w:val="26"/>
          <w:szCs w:val="26"/>
        </w:rPr>
        <w:t>Выплаты компенсационного характера за выполнение работ в других условиях, отклоняющихся от нормальных, осуществляются в порядке, предусмотренном законодательством.</w:t>
      </w:r>
    </w:p>
    <w:p w14:paraId="749A9E7C" w14:textId="7B06B860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C43AB" w:rsidRPr="00AC43AB">
        <w:rPr>
          <w:sz w:val="26"/>
          <w:szCs w:val="26"/>
        </w:rPr>
        <w:t xml:space="preserve">Условия и размеры выплат компенсационного характера обеспечивающим работникам, служащим и рабочим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lastRenderedPageBreak/>
        <w:t>Ерденево</w:t>
      </w:r>
      <w:proofErr w:type="spellEnd"/>
      <w:r w:rsidR="00AC43AB" w:rsidRPr="00AC43AB">
        <w:rPr>
          <w:sz w:val="26"/>
          <w:szCs w:val="26"/>
        </w:rPr>
        <w:t xml:space="preserve">»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работников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 xml:space="preserve">». </w:t>
      </w:r>
    </w:p>
    <w:p w14:paraId="6ABEFE3E" w14:textId="225D7139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C43AB" w:rsidRPr="00AC43AB">
        <w:rPr>
          <w:sz w:val="26"/>
          <w:szCs w:val="26"/>
        </w:rPr>
        <w:t>Конкретный размер выплат компенсационного характера рассчитывается в процентах к окладу или в абсолютном значении.</w:t>
      </w:r>
    </w:p>
    <w:p w14:paraId="3C2C92D3" w14:textId="6464A6B8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C43AB" w:rsidRPr="00AC43AB">
        <w:rPr>
          <w:sz w:val="26"/>
          <w:szCs w:val="26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14:paraId="79E1DEA6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15097DA0" w14:textId="45E7BD58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43AB" w:rsidRPr="00AC43AB">
        <w:rPr>
          <w:sz w:val="26"/>
          <w:szCs w:val="26"/>
        </w:rPr>
        <w:t xml:space="preserve">6. Обеспечивающим работникам, служащим и </w:t>
      </w:r>
      <w:r w:rsidRPr="00AC43AB">
        <w:rPr>
          <w:sz w:val="26"/>
          <w:szCs w:val="26"/>
        </w:rPr>
        <w:t>рабочим производятся</w:t>
      </w:r>
      <w:r w:rsidR="00AC43AB" w:rsidRPr="00AC43AB">
        <w:rPr>
          <w:sz w:val="26"/>
          <w:szCs w:val="26"/>
        </w:rPr>
        <w:t xml:space="preserve"> иные выплаты, предусмотренные соответствующими нормативными правовыми актами Российской Федерации, Калужской области,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».</w:t>
      </w:r>
    </w:p>
    <w:p w14:paraId="282515DA" w14:textId="77777777" w:rsidR="00AC43AB" w:rsidRPr="00AC43AB" w:rsidRDefault="00AC43AB" w:rsidP="00E151DE">
      <w:pPr>
        <w:jc w:val="both"/>
        <w:rPr>
          <w:sz w:val="26"/>
          <w:szCs w:val="26"/>
        </w:rPr>
      </w:pPr>
      <w:r w:rsidRPr="00AC43AB">
        <w:rPr>
          <w:sz w:val="26"/>
          <w:szCs w:val="26"/>
        </w:rPr>
        <w:t xml:space="preserve">Порядок и условия осуществления иных выплат обеспечивающим работникам органов местного самоуправления сельского поселения, предусмотренных соответствующими нормативными правовыми актами Российской Федерации, Калужской области и сельского поселения,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или иного представительного органа работников органов местного самоуправления сельского поселения «Деревня </w:t>
      </w:r>
      <w:proofErr w:type="spellStart"/>
      <w:r w:rsidRPr="00AC43AB">
        <w:rPr>
          <w:sz w:val="26"/>
          <w:szCs w:val="26"/>
        </w:rPr>
        <w:t>Ерденево</w:t>
      </w:r>
      <w:proofErr w:type="spellEnd"/>
      <w:r w:rsidRPr="00AC43AB">
        <w:rPr>
          <w:sz w:val="26"/>
          <w:szCs w:val="26"/>
        </w:rPr>
        <w:t>».</w:t>
      </w:r>
    </w:p>
    <w:p w14:paraId="59BF8D8A" w14:textId="77777777" w:rsidR="00D071ED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31C424E9" w14:textId="0FA4843E" w:rsidR="00AC43AB" w:rsidRPr="00AC43AB" w:rsidRDefault="00D071ED" w:rsidP="00E151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43AB" w:rsidRPr="00AC43AB">
        <w:rPr>
          <w:sz w:val="26"/>
          <w:szCs w:val="26"/>
        </w:rPr>
        <w:t xml:space="preserve">7. При </w:t>
      </w:r>
      <w:r w:rsidRPr="00AC43AB">
        <w:rPr>
          <w:sz w:val="26"/>
          <w:szCs w:val="26"/>
        </w:rPr>
        <w:t>формировании фонда</w:t>
      </w:r>
      <w:r w:rsidR="00AC43AB" w:rsidRPr="00AC43AB">
        <w:rPr>
          <w:sz w:val="26"/>
          <w:szCs w:val="26"/>
        </w:rPr>
        <w:t xml:space="preserve"> оплаты труда </w:t>
      </w:r>
      <w:r w:rsidRPr="00AC43AB">
        <w:rPr>
          <w:sz w:val="26"/>
          <w:szCs w:val="26"/>
        </w:rPr>
        <w:t>обеспечивающих работников</w:t>
      </w:r>
      <w:r w:rsidR="00AC43AB" w:rsidRPr="00AC43AB">
        <w:rPr>
          <w:sz w:val="26"/>
          <w:szCs w:val="26"/>
        </w:rPr>
        <w:t xml:space="preserve">, служащих и рабочих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 xml:space="preserve">» на календарный год предусматриваются средства в размере 34,5 оклада </w:t>
      </w:r>
      <w:r w:rsidRPr="00AC43AB">
        <w:rPr>
          <w:sz w:val="26"/>
          <w:szCs w:val="26"/>
        </w:rPr>
        <w:t>обеспечивающих работников</w:t>
      </w:r>
      <w:r w:rsidR="00AC43AB" w:rsidRPr="00AC43AB">
        <w:rPr>
          <w:sz w:val="26"/>
          <w:szCs w:val="26"/>
        </w:rPr>
        <w:t xml:space="preserve">, служащих и рабочих органов местного самоуправления сельского поселения «Деревня </w:t>
      </w:r>
      <w:proofErr w:type="spellStart"/>
      <w:r w:rsidR="00AC43AB" w:rsidRPr="00AC43AB">
        <w:rPr>
          <w:sz w:val="26"/>
          <w:szCs w:val="26"/>
        </w:rPr>
        <w:t>Ерденево</w:t>
      </w:r>
      <w:proofErr w:type="spellEnd"/>
      <w:r w:rsidR="00AC43AB" w:rsidRPr="00AC43AB">
        <w:rPr>
          <w:sz w:val="26"/>
          <w:szCs w:val="26"/>
        </w:rPr>
        <w:t>».</w:t>
      </w:r>
    </w:p>
    <w:p w14:paraId="79765E93" w14:textId="77777777" w:rsidR="00AC43AB" w:rsidRPr="00AC43AB" w:rsidRDefault="00AC43AB" w:rsidP="00E151DE">
      <w:pPr>
        <w:jc w:val="both"/>
        <w:rPr>
          <w:sz w:val="26"/>
          <w:szCs w:val="26"/>
        </w:rPr>
      </w:pPr>
    </w:p>
    <w:sectPr w:rsidR="00AC43AB" w:rsidRPr="00AC43AB" w:rsidSect="008E718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527"/>
    <w:rsid w:val="00054832"/>
    <w:rsid w:val="00063475"/>
    <w:rsid w:val="000916A3"/>
    <w:rsid w:val="000A78A7"/>
    <w:rsid w:val="000E217B"/>
    <w:rsid w:val="001105CB"/>
    <w:rsid w:val="00121B21"/>
    <w:rsid w:val="00142AA3"/>
    <w:rsid w:val="00160460"/>
    <w:rsid w:val="00173833"/>
    <w:rsid w:val="0018091D"/>
    <w:rsid w:val="001A3E98"/>
    <w:rsid w:val="001C3527"/>
    <w:rsid w:val="002028F8"/>
    <w:rsid w:val="00260FDE"/>
    <w:rsid w:val="00266723"/>
    <w:rsid w:val="0032548F"/>
    <w:rsid w:val="00334D82"/>
    <w:rsid w:val="0036443C"/>
    <w:rsid w:val="003F3405"/>
    <w:rsid w:val="0040598E"/>
    <w:rsid w:val="00416DF3"/>
    <w:rsid w:val="00460821"/>
    <w:rsid w:val="004A752D"/>
    <w:rsid w:val="004E5F5E"/>
    <w:rsid w:val="005215A4"/>
    <w:rsid w:val="00536587"/>
    <w:rsid w:val="005735B0"/>
    <w:rsid w:val="005748EE"/>
    <w:rsid w:val="00592C08"/>
    <w:rsid w:val="00595AD1"/>
    <w:rsid w:val="006306CF"/>
    <w:rsid w:val="006350B2"/>
    <w:rsid w:val="00664B29"/>
    <w:rsid w:val="006723EA"/>
    <w:rsid w:val="006A5F2D"/>
    <w:rsid w:val="0070014E"/>
    <w:rsid w:val="00730662"/>
    <w:rsid w:val="00865279"/>
    <w:rsid w:val="008E7184"/>
    <w:rsid w:val="009059E7"/>
    <w:rsid w:val="00932B69"/>
    <w:rsid w:val="009C0CE0"/>
    <w:rsid w:val="009D4419"/>
    <w:rsid w:val="00A1052A"/>
    <w:rsid w:val="00A26A23"/>
    <w:rsid w:val="00A61EB0"/>
    <w:rsid w:val="00AC43AB"/>
    <w:rsid w:val="00AC79F5"/>
    <w:rsid w:val="00B447EE"/>
    <w:rsid w:val="00B8716E"/>
    <w:rsid w:val="00B8796B"/>
    <w:rsid w:val="00BA7F03"/>
    <w:rsid w:val="00BC0BBF"/>
    <w:rsid w:val="00C04106"/>
    <w:rsid w:val="00C35D9C"/>
    <w:rsid w:val="00C407E2"/>
    <w:rsid w:val="00C822BD"/>
    <w:rsid w:val="00CA0028"/>
    <w:rsid w:val="00CE6CCB"/>
    <w:rsid w:val="00D071ED"/>
    <w:rsid w:val="00D25483"/>
    <w:rsid w:val="00D7521B"/>
    <w:rsid w:val="00D85D24"/>
    <w:rsid w:val="00DC1801"/>
    <w:rsid w:val="00E151DE"/>
    <w:rsid w:val="00ED47E0"/>
    <w:rsid w:val="00ED52BB"/>
    <w:rsid w:val="00FD7FBF"/>
    <w:rsid w:val="00FE1A09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A6C1"/>
  <w15:docId w15:val="{BD522800-0ED4-4AE7-B149-F447EC7F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C352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rsid w:val="007001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73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24</cp:revision>
  <cp:lastPrinted>2025-03-13T07:40:00Z</cp:lastPrinted>
  <dcterms:created xsi:type="dcterms:W3CDTF">2023-07-06T13:37:00Z</dcterms:created>
  <dcterms:modified xsi:type="dcterms:W3CDTF">2025-03-13T07:49:00Z</dcterms:modified>
</cp:coreProperties>
</file>